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905EC" w14:textId="77777777" w:rsidR="00855A3B" w:rsidRDefault="00855A3B" w:rsidP="007E0C89">
      <w:pPr>
        <w:spacing w:after="0"/>
      </w:pPr>
    </w:p>
    <w:p w14:paraId="0AB4E73C"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04833270" w14:textId="77777777" w:rsidR="009072F1" w:rsidRPr="00BF04C7" w:rsidRDefault="009072F1" w:rsidP="009072F1">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38329DC6" w14:textId="77777777" w:rsidR="009072F1" w:rsidRPr="00BF04C7" w:rsidRDefault="009072F1" w:rsidP="009072F1">
      <w:pPr>
        <w:spacing w:after="0"/>
        <w:ind w:right="48"/>
        <w:jc w:val="center"/>
        <w:rPr>
          <w:rFonts w:ascii="Arial" w:eastAsia="Arial" w:hAnsi="Arial" w:cs="Arial"/>
          <w:b/>
        </w:rPr>
      </w:pPr>
    </w:p>
    <w:p w14:paraId="08DB796B" w14:textId="77777777" w:rsidR="009072F1" w:rsidRPr="00BF04C7" w:rsidRDefault="009072F1" w:rsidP="009072F1">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66CDB218" w14:textId="77777777" w:rsidR="009072F1" w:rsidRPr="00BF04C7" w:rsidRDefault="009072F1" w:rsidP="009072F1">
      <w:pPr>
        <w:spacing w:after="0"/>
        <w:ind w:right="48"/>
        <w:jc w:val="both"/>
        <w:rPr>
          <w:rFonts w:ascii="Arial" w:eastAsia="Arial" w:hAnsi="Arial" w:cs="Arial"/>
          <w:b/>
        </w:rPr>
      </w:pPr>
    </w:p>
    <w:p w14:paraId="7C3633B5" w14:textId="77777777" w:rsidR="009072F1" w:rsidRPr="00BF04C7" w:rsidRDefault="009072F1" w:rsidP="009072F1">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466AA3A9" w14:textId="77777777" w:rsidR="009072F1" w:rsidRPr="00BF04C7" w:rsidRDefault="009072F1" w:rsidP="009072F1">
      <w:pPr>
        <w:spacing w:after="0"/>
        <w:ind w:right="-93"/>
        <w:jc w:val="both"/>
        <w:rPr>
          <w:rFonts w:ascii="Arial" w:eastAsia="Arial" w:hAnsi="Arial" w:cs="Arial"/>
        </w:rPr>
      </w:pPr>
    </w:p>
    <w:p w14:paraId="04155C72" w14:textId="77777777" w:rsidR="009072F1" w:rsidRPr="00BF04C7" w:rsidRDefault="009072F1" w:rsidP="009072F1">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428830EB" w14:textId="77777777" w:rsidR="009072F1" w:rsidRPr="00BF04C7" w:rsidRDefault="009072F1" w:rsidP="009072F1">
      <w:pPr>
        <w:pBdr>
          <w:top w:val="nil"/>
          <w:left w:val="nil"/>
          <w:bottom w:val="nil"/>
          <w:right w:val="nil"/>
          <w:between w:val="nil"/>
        </w:pBdr>
        <w:spacing w:after="0"/>
        <w:ind w:right="48"/>
        <w:jc w:val="both"/>
        <w:rPr>
          <w:rFonts w:ascii="Arial" w:eastAsia="Arial" w:hAnsi="Arial" w:cs="Arial"/>
          <w:b/>
          <w:bCs/>
        </w:rPr>
      </w:pPr>
    </w:p>
    <w:p w14:paraId="7DC9875A" w14:textId="77777777" w:rsidR="009072F1" w:rsidRPr="00BF04C7" w:rsidRDefault="009072F1" w:rsidP="009072F1">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75A7BAF" w14:textId="77777777" w:rsidR="009072F1" w:rsidRPr="00BF04C7" w:rsidRDefault="009072F1" w:rsidP="009072F1">
      <w:pPr>
        <w:pBdr>
          <w:top w:val="nil"/>
          <w:left w:val="nil"/>
          <w:bottom w:val="nil"/>
          <w:right w:val="nil"/>
          <w:between w:val="nil"/>
        </w:pBdr>
        <w:spacing w:after="0"/>
        <w:ind w:right="48"/>
        <w:jc w:val="both"/>
        <w:rPr>
          <w:rFonts w:ascii="Arial" w:eastAsia="Arial" w:hAnsi="Arial" w:cs="Arial"/>
          <w:b/>
          <w:bCs/>
        </w:rPr>
      </w:pPr>
    </w:p>
    <w:p w14:paraId="2547C94F" w14:textId="77777777" w:rsidR="009072F1" w:rsidRPr="00BF04C7" w:rsidRDefault="009072F1" w:rsidP="009072F1">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2020IE155693 del 1 de octubre de 2020</w:t>
      </w:r>
      <w:r w:rsidRPr="00BF04C7">
        <w:rPr>
          <w:rFonts w:ascii="Arial" w:eastAsia="Arial" w:hAnsi="Arial" w:cs="Arial"/>
        </w:rPr>
        <w:t xml:space="preserve">, realizó visita el día </w:t>
      </w:r>
      <w:r>
        <w:rPr>
          <w:rFonts w:ascii="Arial" w:eastAsia="Arial" w:hAnsi="Arial" w:cs="Arial"/>
        </w:rPr>
        <w:t>30</w:t>
      </w:r>
      <w:r w:rsidRPr="00BF04C7">
        <w:rPr>
          <w:rFonts w:ascii="Arial" w:eastAsia="Arial" w:hAnsi="Arial" w:cs="Arial"/>
        </w:rPr>
        <w:t xml:space="preserve"> de </w:t>
      </w:r>
      <w:r>
        <w:rPr>
          <w:rFonts w:ascii="Arial" w:eastAsia="Arial" w:hAnsi="Arial" w:cs="Arial"/>
        </w:rPr>
        <w:t xml:space="preserve">septiembre </w:t>
      </w:r>
      <w:r w:rsidRPr="00BF04C7">
        <w:rPr>
          <w:rFonts w:ascii="Arial" w:eastAsia="Arial" w:hAnsi="Arial" w:cs="Arial"/>
        </w:rPr>
        <w:t>de 20</w:t>
      </w:r>
      <w:r>
        <w:rPr>
          <w:rFonts w:ascii="Arial" w:eastAsia="Arial" w:hAnsi="Arial" w:cs="Arial"/>
        </w:rPr>
        <w:t>20</w:t>
      </w:r>
      <w:r w:rsidRPr="00BF04C7">
        <w:rPr>
          <w:rFonts w:ascii="Arial" w:eastAsia="Arial" w:hAnsi="Arial" w:cs="Arial"/>
        </w:rPr>
        <w:t xml:space="preserve">, emitiendo para el efecto Concepto Técnico </w:t>
      </w:r>
      <w:r>
        <w:rPr>
          <w:rFonts w:ascii="Arial" w:eastAsia="Arial" w:hAnsi="Arial" w:cs="Arial"/>
        </w:rPr>
        <w:t>de Atención de Emergencias Silvicultural No. SSFFS-11203 del 25 de septiembre de 2021</w:t>
      </w:r>
      <w:r w:rsidRPr="00BF04C7">
        <w:rPr>
          <w:rFonts w:ascii="Arial" w:eastAsia="Arial" w:hAnsi="Arial" w:cs="Arial"/>
        </w:rPr>
        <w:t xml:space="preserve">, mediante el cual se autorizó a </w:t>
      </w:r>
      <w:r>
        <w:rPr>
          <w:rFonts w:ascii="Arial" w:eastAsia="Arial" w:hAnsi="Arial" w:cs="Arial"/>
        </w:rPr>
        <w:t>ENEL COLOMBIA S.A., ESP, con NIT. 860.063.875-8, (antes ENEL CODENSA S.A., ESP, con NIT. 830.037.248-0)</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w:t>
      </w:r>
      <w:r>
        <w:rPr>
          <w:rFonts w:ascii="Arial" w:eastAsia="Arial" w:hAnsi="Arial" w:cs="Arial"/>
        </w:rPr>
        <w:t>un</w:t>
      </w:r>
      <w:r w:rsidRPr="00BF04C7">
        <w:rPr>
          <w:rFonts w:ascii="Arial" w:eastAsia="Arial" w:hAnsi="Arial" w:cs="Arial"/>
        </w:rPr>
        <w:t xml:space="preserve"> (</w:t>
      </w:r>
      <w:r>
        <w:rPr>
          <w:rFonts w:ascii="Arial" w:eastAsia="Arial" w:hAnsi="Arial" w:cs="Arial"/>
        </w:rPr>
        <w:t>1</w:t>
      </w:r>
      <w:r w:rsidRPr="00BF04C7">
        <w:rPr>
          <w:rFonts w:ascii="Arial" w:eastAsia="Arial" w:hAnsi="Arial" w:cs="Arial"/>
        </w:rPr>
        <w:t xml:space="preserve">) individuo arbóreo ubicado en espacio </w:t>
      </w:r>
      <w:r>
        <w:rPr>
          <w:rFonts w:ascii="Arial" w:eastAsia="Arial" w:hAnsi="Arial" w:cs="Arial"/>
        </w:rPr>
        <w:t>público</w:t>
      </w:r>
      <w:r w:rsidRPr="00BF04C7">
        <w:rPr>
          <w:rFonts w:ascii="Arial" w:eastAsia="Arial" w:hAnsi="Arial" w:cs="Arial"/>
        </w:rPr>
        <w:t xml:space="preserve">, en la </w:t>
      </w:r>
      <w:r>
        <w:rPr>
          <w:rFonts w:ascii="Arial" w:eastAsia="Arial" w:hAnsi="Arial" w:cs="Arial"/>
        </w:rPr>
        <w:t xml:space="preserve">Carrera </w:t>
      </w:r>
      <w:r w:rsidRPr="001D2D4F">
        <w:rPr>
          <w:rFonts w:ascii="Arial" w:eastAsia="Arial" w:hAnsi="Arial" w:cs="Arial"/>
        </w:rPr>
        <w:t xml:space="preserve">57 </w:t>
      </w:r>
      <w:r>
        <w:rPr>
          <w:rFonts w:ascii="Arial" w:eastAsia="Arial" w:hAnsi="Arial" w:cs="Arial"/>
        </w:rPr>
        <w:t xml:space="preserve">No. </w:t>
      </w:r>
      <w:r w:rsidRPr="001D2D4F">
        <w:rPr>
          <w:rFonts w:ascii="Arial" w:eastAsia="Arial" w:hAnsi="Arial" w:cs="Arial"/>
        </w:rPr>
        <w:t xml:space="preserve">117 D </w:t>
      </w:r>
      <w:r>
        <w:rPr>
          <w:rFonts w:ascii="Arial" w:eastAsia="Arial" w:hAnsi="Arial" w:cs="Arial"/>
        </w:rPr>
        <w:t xml:space="preserve">- </w:t>
      </w:r>
      <w:r w:rsidRPr="001D2D4F">
        <w:rPr>
          <w:rFonts w:ascii="Arial" w:eastAsia="Arial" w:hAnsi="Arial" w:cs="Arial"/>
        </w:rPr>
        <w:t>60</w:t>
      </w:r>
      <w:r w:rsidRPr="00BF04C7">
        <w:rPr>
          <w:rFonts w:ascii="Arial" w:eastAsia="Arial" w:hAnsi="Arial" w:cs="Arial"/>
        </w:rPr>
        <w:t xml:space="preserve">, Barrio </w:t>
      </w:r>
      <w:r>
        <w:rPr>
          <w:rFonts w:ascii="Arial" w:eastAsia="Arial" w:hAnsi="Arial" w:cs="Arial"/>
        </w:rPr>
        <w:t>Mónaco</w:t>
      </w:r>
      <w:r w:rsidRPr="00BF04C7">
        <w:rPr>
          <w:rFonts w:ascii="Arial" w:eastAsia="Arial" w:hAnsi="Arial" w:cs="Arial"/>
        </w:rPr>
        <w:t>, Localidad (</w:t>
      </w:r>
      <w:r>
        <w:rPr>
          <w:rFonts w:ascii="Arial" w:eastAsia="Arial" w:hAnsi="Arial" w:cs="Arial"/>
        </w:rPr>
        <w:t>11</w:t>
      </w:r>
      <w:r w:rsidRPr="00BF04C7">
        <w:rPr>
          <w:rFonts w:ascii="Arial" w:eastAsia="Arial" w:hAnsi="Arial" w:cs="Arial"/>
        </w:rPr>
        <w:t xml:space="preserve">) </w:t>
      </w:r>
      <w:r>
        <w:rPr>
          <w:rFonts w:ascii="Arial" w:eastAsia="Arial" w:hAnsi="Arial" w:cs="Arial"/>
        </w:rPr>
        <w:t>Suba</w:t>
      </w:r>
      <w:r w:rsidRPr="00BF04C7">
        <w:rPr>
          <w:rFonts w:ascii="Arial" w:eastAsia="Arial" w:hAnsi="Arial" w:cs="Arial"/>
        </w:rPr>
        <w:t>, en la ciudad de Bogotá D.C.</w:t>
      </w:r>
    </w:p>
    <w:p w14:paraId="4E02A248" w14:textId="77777777" w:rsidR="009072F1" w:rsidRPr="00BF04C7" w:rsidRDefault="009072F1" w:rsidP="009072F1">
      <w:pPr>
        <w:pBdr>
          <w:top w:val="nil"/>
          <w:left w:val="nil"/>
          <w:bottom w:val="nil"/>
          <w:right w:val="nil"/>
          <w:between w:val="nil"/>
        </w:pBdr>
        <w:spacing w:after="0"/>
        <w:ind w:right="48"/>
        <w:jc w:val="both"/>
        <w:rPr>
          <w:rFonts w:ascii="Arial" w:eastAsia="Arial" w:hAnsi="Arial" w:cs="Arial"/>
        </w:rPr>
      </w:pPr>
    </w:p>
    <w:p w14:paraId="5618820A" w14:textId="77777777" w:rsidR="009072F1" w:rsidRPr="00FF66AE" w:rsidRDefault="009072F1" w:rsidP="009072F1">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la </w:t>
      </w:r>
      <w:r>
        <w:rPr>
          <w:rFonts w:ascii="Arial" w:hAnsi="Arial" w:cs="Arial"/>
          <w:b/>
          <w:bCs/>
          <w:color w:val="000000" w:themeColor="text1"/>
          <w:shd w:val="clear" w:color="auto" w:fill="FFFFFF"/>
        </w:rPr>
        <w:t>COMPENSACIÓN</w:t>
      </w:r>
      <w:r w:rsidRPr="002525F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 xml:space="preserve">la suma </w:t>
      </w:r>
      <w:r w:rsidRPr="002525F2">
        <w:rPr>
          <w:rFonts w:ascii="Arial" w:hAnsi="Arial" w:cs="Arial"/>
          <w:color w:val="000000" w:themeColor="text1"/>
          <w:shd w:val="clear" w:color="auto" w:fill="FFFFFF"/>
        </w:rPr>
        <w:t xml:space="preserve">de </w:t>
      </w:r>
      <w:r>
        <w:rPr>
          <w:rFonts w:ascii="Arial" w:hAnsi="Arial" w:cs="Arial"/>
          <w:shd w:val="clear" w:color="auto" w:fill="FFFFFF"/>
        </w:rPr>
        <w:t>CUATRO</w:t>
      </w:r>
      <w:r w:rsidRPr="00A554F0">
        <w:rPr>
          <w:rFonts w:ascii="Arial" w:hAnsi="Arial" w:cs="Arial"/>
        </w:rPr>
        <w:t xml:space="preserve">CIENTOS </w:t>
      </w:r>
      <w:r>
        <w:rPr>
          <w:rFonts w:ascii="Arial" w:hAnsi="Arial" w:cs="Arial"/>
        </w:rPr>
        <w:t>OCHEN</w:t>
      </w:r>
      <w:r w:rsidRPr="00A554F0">
        <w:rPr>
          <w:rFonts w:ascii="Arial" w:hAnsi="Arial" w:cs="Arial"/>
        </w:rPr>
        <w:t xml:space="preserve">TA MIL </w:t>
      </w:r>
      <w:r>
        <w:rPr>
          <w:rFonts w:ascii="Arial" w:hAnsi="Arial" w:cs="Arial"/>
        </w:rPr>
        <w:t>CUATROCI</w:t>
      </w:r>
      <w:r w:rsidRPr="00A554F0">
        <w:rPr>
          <w:rFonts w:ascii="Arial" w:hAnsi="Arial" w:cs="Arial"/>
        </w:rPr>
        <w:t xml:space="preserve">ENTOS </w:t>
      </w:r>
      <w:r>
        <w:rPr>
          <w:rFonts w:ascii="Arial" w:hAnsi="Arial" w:cs="Arial"/>
        </w:rPr>
        <w:t>OCHEN</w:t>
      </w:r>
      <w:r w:rsidRPr="00A554F0">
        <w:rPr>
          <w:rFonts w:ascii="Arial" w:hAnsi="Arial" w:cs="Arial"/>
        </w:rPr>
        <w:t xml:space="preserve">TA Y </w:t>
      </w:r>
      <w:r>
        <w:rPr>
          <w:rFonts w:ascii="Arial" w:hAnsi="Arial" w:cs="Arial"/>
        </w:rPr>
        <w:t>SIETE</w:t>
      </w:r>
      <w:r w:rsidRPr="00A554F0">
        <w:rPr>
          <w:rFonts w:ascii="Arial" w:hAnsi="Arial" w:cs="Arial"/>
        </w:rPr>
        <w:t xml:space="preserve"> PESOS ($</w:t>
      </w:r>
      <w:r>
        <w:rPr>
          <w:rFonts w:ascii="Arial" w:hAnsi="Arial" w:cs="Arial"/>
        </w:rPr>
        <w:t>480</w:t>
      </w:r>
      <w:r w:rsidRPr="00A554F0">
        <w:rPr>
          <w:rFonts w:ascii="Arial" w:hAnsi="Arial" w:cs="Arial"/>
        </w:rPr>
        <w:t>.</w:t>
      </w:r>
      <w:r>
        <w:rPr>
          <w:rFonts w:ascii="Arial" w:hAnsi="Arial" w:cs="Arial"/>
        </w:rPr>
        <w:t>487</w:t>
      </w:r>
      <w:r w:rsidRPr="00A554F0">
        <w:rPr>
          <w:rFonts w:ascii="Arial" w:hAnsi="Arial" w:cs="Arial"/>
        </w:rPr>
        <w:t xml:space="preserve">) M/cte., </w:t>
      </w:r>
      <w:r>
        <w:rPr>
          <w:rFonts w:ascii="Arial" w:hAnsi="Arial" w:cs="Arial"/>
        </w:rPr>
        <w:t>equivalentes</w:t>
      </w:r>
      <w:r w:rsidRPr="00A554F0">
        <w:rPr>
          <w:rFonts w:ascii="Arial" w:hAnsi="Arial" w:cs="Arial"/>
        </w:rPr>
        <w:t xml:space="preserve"> a 1.</w:t>
      </w:r>
      <w:r>
        <w:rPr>
          <w:rFonts w:ascii="Arial" w:hAnsi="Arial" w:cs="Arial"/>
        </w:rPr>
        <w:t>25</w:t>
      </w:r>
      <w:r w:rsidRPr="00A554F0">
        <w:rPr>
          <w:rFonts w:ascii="Arial" w:hAnsi="Arial" w:cs="Arial"/>
        </w:rPr>
        <w:t xml:space="preserve"> IVP</w:t>
      </w:r>
      <w:r>
        <w:rPr>
          <w:rFonts w:ascii="Arial" w:hAnsi="Arial" w:cs="Arial"/>
        </w:rPr>
        <w:t>(s)</w:t>
      </w:r>
      <w:r w:rsidRPr="00A554F0">
        <w:rPr>
          <w:rFonts w:ascii="Arial" w:hAnsi="Arial" w:cs="Arial"/>
        </w:rPr>
        <w:t xml:space="preserve"> y </w:t>
      </w:r>
      <w:r>
        <w:rPr>
          <w:rFonts w:ascii="Arial" w:hAnsi="Arial" w:cs="Arial"/>
        </w:rPr>
        <w:t xml:space="preserve">que corresponden </w:t>
      </w:r>
      <w:r w:rsidRPr="00A554F0">
        <w:rPr>
          <w:rFonts w:ascii="Arial" w:hAnsi="Arial" w:cs="Arial"/>
        </w:rPr>
        <w:t>a 0.</w:t>
      </w:r>
      <w:r>
        <w:rPr>
          <w:rFonts w:ascii="Arial" w:hAnsi="Arial" w:cs="Arial"/>
        </w:rPr>
        <w:t>54737</w:t>
      </w:r>
      <w:r w:rsidRPr="00A554F0">
        <w:rPr>
          <w:rFonts w:ascii="Arial" w:hAnsi="Arial" w:cs="Arial"/>
        </w:rPr>
        <w:t xml:space="preserve"> SMMLV (año 20</w:t>
      </w:r>
      <w:r>
        <w:rPr>
          <w:rFonts w:ascii="Arial" w:hAnsi="Arial" w:cs="Arial"/>
        </w:rPr>
        <w:t>20</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 xml:space="preserve">($0)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eastAsia="Arial" w:hAnsi="Arial" w:cs="Arial"/>
        </w:rPr>
        <w:t xml:space="preserve">CERO PESOS </w:t>
      </w:r>
      <w:r w:rsidRPr="00A554F0">
        <w:rPr>
          <w:rFonts w:ascii="Arial" w:eastAsia="Arial" w:hAnsi="Arial" w:cs="Arial"/>
        </w:rPr>
        <w:t>($0)</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0541AA54" w14:textId="77777777" w:rsidR="009072F1" w:rsidRPr="00BF04C7" w:rsidRDefault="009072F1" w:rsidP="009072F1">
      <w:pPr>
        <w:pBdr>
          <w:top w:val="nil"/>
          <w:left w:val="nil"/>
          <w:bottom w:val="nil"/>
          <w:right w:val="nil"/>
          <w:between w:val="nil"/>
        </w:pBdr>
        <w:spacing w:after="0"/>
        <w:ind w:right="48"/>
        <w:jc w:val="both"/>
        <w:rPr>
          <w:rFonts w:ascii="Arial" w:eastAsia="Arial" w:hAnsi="Arial" w:cs="Arial"/>
          <w:color w:val="7030A0"/>
        </w:rPr>
      </w:pPr>
    </w:p>
    <w:p w14:paraId="4330132F" w14:textId="77777777" w:rsidR="009072F1" w:rsidRPr="00BF04C7" w:rsidRDefault="009072F1" w:rsidP="009072F1">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lastRenderedPageBreak/>
        <w:t xml:space="preserve">Que, con el objeto de realizar seguimiento a las actividades silviculturales autorizadas, se adelantó visita el día </w:t>
      </w:r>
      <w:r>
        <w:rPr>
          <w:rFonts w:ascii="Arial" w:eastAsia="Arial" w:hAnsi="Arial" w:cs="Arial"/>
        </w:rPr>
        <w:t>26</w:t>
      </w:r>
      <w:r w:rsidRPr="00BF04C7">
        <w:rPr>
          <w:rFonts w:ascii="Arial" w:eastAsia="Arial" w:hAnsi="Arial" w:cs="Arial"/>
        </w:rPr>
        <w:t xml:space="preserve"> de </w:t>
      </w:r>
      <w:r>
        <w:rPr>
          <w:rFonts w:ascii="Arial" w:eastAsia="Arial" w:hAnsi="Arial" w:cs="Arial"/>
        </w:rPr>
        <w:t>abril</w:t>
      </w:r>
      <w:r w:rsidRPr="00BF04C7">
        <w:rPr>
          <w:rFonts w:ascii="Arial" w:eastAsia="Arial" w:hAnsi="Arial" w:cs="Arial"/>
        </w:rPr>
        <w:t xml:space="preserve"> de 202</w:t>
      </w:r>
      <w:r>
        <w:rPr>
          <w:rFonts w:ascii="Arial" w:eastAsia="Arial" w:hAnsi="Arial" w:cs="Arial"/>
        </w:rPr>
        <w:t>3</w:t>
      </w:r>
      <w:r w:rsidRPr="00BF04C7">
        <w:rPr>
          <w:rFonts w:ascii="Arial" w:eastAsia="Arial" w:hAnsi="Arial" w:cs="Arial"/>
        </w:rPr>
        <w:t>, emitiendo para el efecto Concepto Técnico No. 0</w:t>
      </w:r>
      <w:r>
        <w:rPr>
          <w:rFonts w:ascii="Arial" w:eastAsia="Arial" w:hAnsi="Arial" w:cs="Arial"/>
        </w:rPr>
        <w:t>8582</w:t>
      </w:r>
      <w:r w:rsidRPr="00BF04C7">
        <w:rPr>
          <w:rFonts w:ascii="Arial" w:eastAsia="Arial" w:hAnsi="Arial" w:cs="Arial"/>
        </w:rPr>
        <w:t xml:space="preserve"> del </w:t>
      </w:r>
      <w:r>
        <w:rPr>
          <w:rFonts w:ascii="Arial" w:eastAsia="Arial" w:hAnsi="Arial" w:cs="Arial"/>
        </w:rPr>
        <w:t>11</w:t>
      </w:r>
      <w:r w:rsidRPr="00BF04C7">
        <w:rPr>
          <w:rFonts w:ascii="Arial" w:eastAsia="Arial" w:hAnsi="Arial" w:cs="Arial"/>
        </w:rPr>
        <w:t xml:space="preserve"> de </w:t>
      </w:r>
      <w:r>
        <w:rPr>
          <w:rFonts w:ascii="Arial" w:eastAsia="Arial" w:hAnsi="Arial" w:cs="Arial"/>
        </w:rPr>
        <w:t xml:space="preserve">agosto </w:t>
      </w:r>
      <w:r w:rsidRPr="00BF04C7">
        <w:rPr>
          <w:rFonts w:ascii="Arial" w:eastAsia="Arial" w:hAnsi="Arial" w:cs="Arial"/>
        </w:rPr>
        <w:t>de 202</w:t>
      </w:r>
      <w:r>
        <w:rPr>
          <w:rFonts w:ascii="Arial" w:eastAsia="Arial" w:hAnsi="Arial" w:cs="Arial"/>
        </w:rPr>
        <w:t>3</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265CD488" w14:textId="77777777" w:rsidR="009072F1" w:rsidRPr="00BF04C7" w:rsidRDefault="009072F1" w:rsidP="009072F1">
      <w:pPr>
        <w:spacing w:after="0"/>
        <w:ind w:right="48"/>
        <w:jc w:val="both"/>
        <w:rPr>
          <w:rFonts w:ascii="Arial" w:eastAsia="Arial" w:hAnsi="Arial" w:cs="Arial"/>
          <w:i/>
        </w:rPr>
      </w:pPr>
    </w:p>
    <w:p w14:paraId="525232CE" w14:textId="77777777" w:rsidR="009072F1" w:rsidRDefault="009072F1" w:rsidP="009072F1">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3673FB07" w14:textId="77777777" w:rsidR="009072F1" w:rsidRDefault="009072F1" w:rsidP="009072F1">
      <w:pPr>
        <w:spacing w:after="0"/>
        <w:ind w:left="567" w:right="113"/>
        <w:jc w:val="both"/>
        <w:rPr>
          <w:rFonts w:ascii="Arial" w:eastAsia="Arial" w:hAnsi="Arial" w:cs="Arial"/>
          <w:i/>
          <w:sz w:val="20"/>
          <w:szCs w:val="20"/>
        </w:rPr>
      </w:pPr>
      <w:r w:rsidRPr="00C003CE">
        <w:rPr>
          <w:rFonts w:ascii="Arial" w:eastAsia="Arial" w:hAnsi="Arial" w:cs="Arial"/>
          <w:i/>
          <w:sz w:val="20"/>
          <w:szCs w:val="20"/>
        </w:rPr>
        <w:t xml:space="preserve">El día 26 de abril de 2023 se realizó la visita de seguimiento al concepto técnico de atención de emergencias silviculturales No. SSFFS11203 del 25/09/2021, mediante el cual se autorizó a la CODENSA S.A ESP identificado(a) con la C.C. o NIT N° 830037248-0 a ejecuta la tala de un (01) individuo arbóreo de la especie Acacia japonesa (Acacia melanoxylon) ubicado en el Parque urbanización lagos de Córdoba sector central en la dirección KR 57 117 D 00 del barrio Mónaco, localidad Suba. </w:t>
      </w:r>
    </w:p>
    <w:p w14:paraId="1A720E7E" w14:textId="77777777" w:rsidR="009072F1" w:rsidRDefault="009072F1" w:rsidP="009072F1">
      <w:pPr>
        <w:spacing w:after="0"/>
        <w:ind w:left="567" w:right="113"/>
        <w:jc w:val="both"/>
        <w:rPr>
          <w:rFonts w:ascii="Arial" w:eastAsia="Arial" w:hAnsi="Arial" w:cs="Arial"/>
          <w:i/>
          <w:sz w:val="20"/>
          <w:szCs w:val="20"/>
        </w:rPr>
      </w:pPr>
    </w:p>
    <w:p w14:paraId="24A2AE2C" w14:textId="77777777" w:rsidR="009072F1" w:rsidRDefault="009072F1" w:rsidP="009072F1">
      <w:pPr>
        <w:spacing w:after="0"/>
        <w:ind w:left="567" w:right="113"/>
        <w:jc w:val="both"/>
        <w:rPr>
          <w:rFonts w:ascii="Arial" w:eastAsia="Arial" w:hAnsi="Arial" w:cs="Arial"/>
          <w:i/>
          <w:sz w:val="20"/>
          <w:szCs w:val="20"/>
        </w:rPr>
      </w:pPr>
      <w:r w:rsidRPr="00C003CE">
        <w:rPr>
          <w:rFonts w:ascii="Arial" w:eastAsia="Arial" w:hAnsi="Arial" w:cs="Arial"/>
          <w:i/>
          <w:sz w:val="20"/>
          <w:szCs w:val="20"/>
        </w:rPr>
        <w:t xml:space="preserve">Una vez realizada la visita de seguimiento como se consignó en el acta CEBR-20231236-13859, se verificó que la tala autorizada al individuo arbóreo identificado con el No. 1 de la ficha técnica de registro, se ejecutó técnicamente de acuerdo con los lineamientos estipulados en el Manual de silvicultura urbana para Bogotá, no se evidencia la presencia del individuo en el lugar de emplazamiento, ni del tocón producto del procedimiento de tala, sin embargo, el autorizado radico ante esta Secretaria bajo No. 2023ER28371 del 09/02/2023 el oficio con asunto “Novedad de visita Acta de Emergencia No. DFB-20201465-075 – intervención realizada por terceros”, en donde informó “(…)nos permitimos informar que el día 12 de septiembre de 2022 se realiza visita a la zona y se encuentra que el árbol ya fue talado por terceros ajenos a la compañía. (…)”, por tanto, la tala no se ejecutó por parte de CODENSA S.A ESP. </w:t>
      </w:r>
    </w:p>
    <w:p w14:paraId="1000A2E2" w14:textId="77777777" w:rsidR="009072F1" w:rsidRDefault="009072F1" w:rsidP="009072F1">
      <w:pPr>
        <w:spacing w:after="0"/>
        <w:ind w:left="567" w:right="113"/>
        <w:jc w:val="both"/>
        <w:rPr>
          <w:rFonts w:ascii="Arial" w:eastAsia="Arial" w:hAnsi="Arial" w:cs="Arial"/>
          <w:i/>
          <w:sz w:val="20"/>
          <w:szCs w:val="20"/>
        </w:rPr>
      </w:pPr>
    </w:p>
    <w:p w14:paraId="037563DD" w14:textId="77777777" w:rsidR="009072F1" w:rsidRDefault="009072F1" w:rsidP="009072F1">
      <w:pPr>
        <w:spacing w:after="0"/>
        <w:ind w:left="567" w:right="113"/>
        <w:jc w:val="both"/>
        <w:rPr>
          <w:rFonts w:ascii="Arial" w:eastAsia="Arial" w:hAnsi="Arial" w:cs="Arial"/>
          <w:i/>
          <w:sz w:val="20"/>
          <w:szCs w:val="20"/>
        </w:rPr>
      </w:pPr>
      <w:r w:rsidRPr="00C003CE">
        <w:rPr>
          <w:rFonts w:ascii="Arial" w:eastAsia="Arial" w:hAnsi="Arial" w:cs="Arial"/>
          <w:i/>
          <w:sz w:val="20"/>
          <w:szCs w:val="20"/>
        </w:rPr>
        <w:t>El concepto técnico de atención de emergencias silviculturales No. SSFFS-11203 del 25/09/2021, estableció la compensación por tala de árboles mediante la consignación equivalente a 1.25 IVP(s), 0.54737 SMMLV, $ 480.487 m/cte; sin embargo, se debe efectuar la reliquidación del presente concepto técnico, por tanto, el autorizado no está obligado a efectuar el pago por concepto de compensación por tala de árboles ya que CODENSA S.A ESP identificado(a) con la C.C. o NIT N° 830037248-0 no ejecuto la tala, como lo informo en el oficio con asunto “Novedad de visita Acta de Emergencia No. DFB-20201465-075 – intervención realizada por terceros” radicado ante esta Secretaria mediante bajo No. 2023ER28371 del 09/02/2023, realizando la visita dentro del sistema FOREST no fue hallado algún concepto que avale la tala, probablemente callo de manera natural guiándose por la morfología y la inclinación del individuo y se</w:t>
      </w:r>
      <w:r w:rsidRPr="00C003CE">
        <w:t xml:space="preserve"> </w:t>
      </w:r>
      <w:r w:rsidRPr="00C003CE">
        <w:rPr>
          <w:rFonts w:ascii="Arial" w:eastAsia="Arial" w:hAnsi="Arial" w:cs="Arial"/>
          <w:i/>
          <w:sz w:val="20"/>
          <w:szCs w:val="20"/>
        </w:rPr>
        <w:t>despejo la zona por los bomberos. Con respecto a los pagos por concepto de evaluación y seguimiento, el autorizado quedo exonerado de acuerdo con lo establecido en el Artículo 25 de la Resolución 5589 de 2011 y el literal J del artículo 07 del Decreto Distrital 383 de 2018. El concepto técnico de atención de emergencias silviculturales No. SSFFS-11203 del 25/09/2021, no requirió salvoconducto de movilización de madera</w:t>
      </w:r>
      <w:r w:rsidRPr="00DD7782">
        <w:rPr>
          <w:rFonts w:ascii="Arial" w:eastAsia="Arial" w:hAnsi="Arial" w:cs="Arial"/>
          <w:i/>
          <w:sz w:val="20"/>
          <w:szCs w:val="20"/>
        </w:rPr>
        <w:t xml:space="preserve">. </w:t>
      </w:r>
    </w:p>
    <w:p w14:paraId="4984CBC2" w14:textId="77777777" w:rsidR="009072F1" w:rsidRDefault="009072F1" w:rsidP="009072F1">
      <w:pPr>
        <w:spacing w:after="0"/>
        <w:ind w:left="567" w:right="113"/>
        <w:jc w:val="both"/>
        <w:rPr>
          <w:rFonts w:ascii="Arial" w:eastAsia="Arial" w:hAnsi="Arial" w:cs="Arial"/>
          <w:i/>
          <w:sz w:val="20"/>
          <w:szCs w:val="20"/>
        </w:rPr>
      </w:pPr>
    </w:p>
    <w:p w14:paraId="0689AD58" w14:textId="77777777" w:rsidR="009072F1" w:rsidRPr="00BF04C7" w:rsidRDefault="009072F1" w:rsidP="009072F1">
      <w:pPr>
        <w:spacing w:after="0"/>
        <w:ind w:left="567" w:right="113"/>
        <w:jc w:val="both"/>
        <w:rPr>
          <w:rFonts w:ascii="Arial" w:eastAsia="Arial" w:hAnsi="Arial" w:cs="Arial"/>
          <w:i/>
          <w:sz w:val="20"/>
          <w:szCs w:val="20"/>
        </w:rPr>
      </w:pPr>
      <w:r w:rsidRPr="00BF04C7">
        <w:rPr>
          <w:rFonts w:ascii="Arial" w:eastAsia="Arial" w:hAnsi="Arial" w:cs="Arial"/>
          <w:i/>
          <w:sz w:val="20"/>
          <w:szCs w:val="20"/>
        </w:rPr>
        <w:lastRenderedPageBreak/>
        <w:t xml:space="preserve">[…]” </w:t>
      </w:r>
    </w:p>
    <w:p w14:paraId="6ACBB09B" w14:textId="77777777" w:rsidR="009072F1" w:rsidRPr="00BF04C7" w:rsidRDefault="009072F1" w:rsidP="009072F1">
      <w:pPr>
        <w:spacing w:after="0"/>
        <w:ind w:left="567" w:right="113"/>
        <w:jc w:val="both"/>
        <w:rPr>
          <w:rFonts w:ascii="Arial" w:eastAsia="Arial" w:hAnsi="Arial" w:cs="Arial"/>
          <w:color w:val="7030A0"/>
        </w:rPr>
      </w:pPr>
    </w:p>
    <w:p w14:paraId="23430785" w14:textId="77777777" w:rsidR="009072F1" w:rsidRDefault="009072F1" w:rsidP="009072F1">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020908">
        <w:rPr>
          <w:rFonts w:ascii="Arial" w:eastAsia="Arial" w:hAnsi="Arial" w:cs="Arial"/>
        </w:rPr>
        <w:t xml:space="preserve">expediente </w:t>
      </w:r>
      <w:r w:rsidRPr="00020908">
        <w:rPr>
          <w:rFonts w:ascii="Arial" w:eastAsia="Arial" w:hAnsi="Arial" w:cs="Arial"/>
          <w:b/>
        </w:rPr>
        <w:t>SDA-03-2025-1294</w:t>
      </w:r>
      <w:r w:rsidRPr="00020908">
        <w:rPr>
          <w:rFonts w:ascii="Arial" w:eastAsia="Arial" w:hAnsi="Arial" w:cs="Arial"/>
        </w:rPr>
        <w:t>, consultó</w:t>
      </w:r>
      <w:r w:rsidRPr="00797E8D">
        <w:rPr>
          <w:rFonts w:ascii="Arial" w:eastAsia="Arial" w:hAnsi="Arial" w:cs="Arial"/>
        </w:rPr>
        <w:t xml:space="preserve"> la base consolidada de recaudo de la Subdirección Financiera de la Secretaría Distrital de Ambiente (SDA), en la que se registra el pago de los conceptos exigidos, tal como se relaciona a continuación:</w:t>
      </w:r>
    </w:p>
    <w:p w14:paraId="5D8451A8" w14:textId="77777777" w:rsidR="009072F1" w:rsidRPr="00797E8D" w:rsidRDefault="009072F1" w:rsidP="009072F1">
      <w:pPr>
        <w:spacing w:after="0"/>
        <w:ind w:right="48"/>
        <w:jc w:val="both"/>
        <w:rPr>
          <w:rFonts w:ascii="Arial" w:eastAsia="Arial" w:hAnsi="Arial" w:cs="Arial"/>
        </w:rPr>
      </w:pPr>
    </w:p>
    <w:tbl>
      <w:tblPr>
        <w:tblW w:w="9426" w:type="dxa"/>
        <w:tblLayout w:type="fixed"/>
        <w:tblCellMar>
          <w:left w:w="70" w:type="dxa"/>
          <w:right w:w="70" w:type="dxa"/>
        </w:tblCellMar>
        <w:tblLook w:val="04A0" w:firstRow="1" w:lastRow="0" w:firstColumn="1" w:lastColumn="0" w:noHBand="0" w:noVBand="1"/>
      </w:tblPr>
      <w:tblGrid>
        <w:gridCol w:w="1346"/>
        <w:gridCol w:w="567"/>
        <w:gridCol w:w="992"/>
        <w:gridCol w:w="1134"/>
        <w:gridCol w:w="1092"/>
        <w:gridCol w:w="1234"/>
        <w:gridCol w:w="763"/>
        <w:gridCol w:w="913"/>
        <w:gridCol w:w="1385"/>
      </w:tblGrid>
      <w:tr w:rsidR="009072F1" w:rsidRPr="00736F15" w14:paraId="47D9F8BA" w14:textId="77777777" w:rsidTr="009072F1">
        <w:trPr>
          <w:trHeight w:val="517"/>
        </w:trPr>
        <w:tc>
          <w:tcPr>
            <w:tcW w:w="1346"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383D79CA" w14:textId="77777777" w:rsidR="009072F1" w:rsidRPr="00736F15" w:rsidRDefault="009072F1"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9761978" w14:textId="77777777" w:rsidR="009072F1" w:rsidRPr="00736F15" w:rsidRDefault="009072F1"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TIPO DE ID</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2BBD754" w14:textId="77777777" w:rsidR="009072F1" w:rsidRPr="00736F15" w:rsidRDefault="009072F1"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NÚMERO DE ID</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B4076F9" w14:textId="77777777" w:rsidR="009072F1" w:rsidRPr="00736F15" w:rsidRDefault="009072F1"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NOMBRE</w:t>
            </w:r>
          </w:p>
        </w:tc>
        <w:tc>
          <w:tcPr>
            <w:tcW w:w="10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32116E9" w14:textId="77777777" w:rsidR="009072F1" w:rsidRPr="00736F15" w:rsidRDefault="009072F1"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IMPORTE</w:t>
            </w:r>
          </w:p>
        </w:tc>
        <w:tc>
          <w:tcPr>
            <w:tcW w:w="12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778A436" w14:textId="77777777" w:rsidR="009072F1" w:rsidRPr="00736F15" w:rsidRDefault="009072F1"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TRÁMITE</w:t>
            </w:r>
          </w:p>
        </w:tc>
        <w:tc>
          <w:tcPr>
            <w:tcW w:w="76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A4094F7" w14:textId="77777777" w:rsidR="009072F1" w:rsidRPr="00736F15" w:rsidRDefault="009072F1"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RECIBO</w:t>
            </w:r>
          </w:p>
        </w:tc>
        <w:tc>
          <w:tcPr>
            <w:tcW w:w="91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A9FB068" w14:textId="77777777" w:rsidR="009072F1" w:rsidRPr="00736F15" w:rsidRDefault="009072F1"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FECHA CONSIG.</w:t>
            </w:r>
          </w:p>
        </w:tc>
        <w:tc>
          <w:tcPr>
            <w:tcW w:w="1385"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B3F562D" w14:textId="77777777" w:rsidR="009072F1" w:rsidRPr="00736F15" w:rsidRDefault="009072F1" w:rsidP="001F6663">
            <w:pPr>
              <w:spacing w:after="0" w:line="240" w:lineRule="auto"/>
              <w:jc w:val="center"/>
              <w:rPr>
                <w:rFonts w:eastAsia="Times New Roman"/>
                <w:b/>
                <w:bCs/>
                <w:color w:val="000000"/>
                <w:sz w:val="16"/>
                <w:szCs w:val="16"/>
              </w:rPr>
            </w:pPr>
            <w:r w:rsidRPr="00736F15">
              <w:rPr>
                <w:rFonts w:eastAsia="Times New Roman"/>
                <w:b/>
                <w:bCs/>
                <w:color w:val="000000"/>
                <w:sz w:val="16"/>
                <w:szCs w:val="16"/>
              </w:rPr>
              <w:t>ACTO ADMINISTRATIVO</w:t>
            </w:r>
          </w:p>
        </w:tc>
      </w:tr>
      <w:tr w:rsidR="009072F1" w:rsidRPr="00736F15" w14:paraId="15580433" w14:textId="77777777" w:rsidTr="009072F1">
        <w:trPr>
          <w:trHeight w:val="795"/>
        </w:trPr>
        <w:tc>
          <w:tcPr>
            <w:tcW w:w="1346" w:type="dxa"/>
            <w:tcBorders>
              <w:top w:val="nil"/>
              <w:left w:val="single" w:sz="8" w:space="0" w:color="000000"/>
              <w:bottom w:val="single" w:sz="8" w:space="0" w:color="000000"/>
              <w:right w:val="single" w:sz="8" w:space="0" w:color="000000"/>
            </w:tcBorders>
            <w:shd w:val="clear" w:color="auto" w:fill="auto"/>
            <w:vAlign w:val="center"/>
            <w:hideMark/>
          </w:tcPr>
          <w:p w14:paraId="1027E57E" w14:textId="77777777" w:rsidR="009072F1" w:rsidRPr="00736F15" w:rsidRDefault="009072F1" w:rsidP="001F6663">
            <w:pPr>
              <w:spacing w:after="0" w:line="240" w:lineRule="auto"/>
              <w:jc w:val="center"/>
              <w:rPr>
                <w:rFonts w:eastAsia="Times New Roman"/>
                <w:color w:val="000000"/>
                <w:sz w:val="16"/>
                <w:szCs w:val="16"/>
              </w:rPr>
            </w:pPr>
            <w:r w:rsidRPr="00736F15">
              <w:rPr>
                <w:rFonts w:eastAsia="Times New Roman"/>
                <w:color w:val="000000"/>
                <w:sz w:val="16"/>
                <w:szCs w:val="16"/>
              </w:rPr>
              <w:t>COMPENSACION TALA DE ARBOLES</w:t>
            </w:r>
          </w:p>
        </w:tc>
        <w:tc>
          <w:tcPr>
            <w:tcW w:w="567" w:type="dxa"/>
            <w:tcBorders>
              <w:top w:val="nil"/>
              <w:left w:val="single" w:sz="8" w:space="0" w:color="CCCCCC"/>
              <w:bottom w:val="single" w:sz="8" w:space="0" w:color="000000"/>
              <w:right w:val="single" w:sz="8" w:space="0" w:color="000000"/>
            </w:tcBorders>
            <w:shd w:val="clear" w:color="auto" w:fill="auto"/>
            <w:vAlign w:val="center"/>
            <w:hideMark/>
          </w:tcPr>
          <w:p w14:paraId="659BD828" w14:textId="77777777" w:rsidR="009072F1" w:rsidRPr="00736F15" w:rsidRDefault="009072F1" w:rsidP="001F6663">
            <w:pPr>
              <w:spacing w:after="0" w:line="240" w:lineRule="auto"/>
              <w:jc w:val="center"/>
              <w:rPr>
                <w:rFonts w:eastAsia="Times New Roman"/>
                <w:color w:val="000000"/>
                <w:sz w:val="16"/>
                <w:szCs w:val="16"/>
              </w:rPr>
            </w:pPr>
            <w:r w:rsidRPr="00736F15">
              <w:rPr>
                <w:rFonts w:eastAsia="Times New Roman"/>
                <w:color w:val="000000"/>
                <w:sz w:val="16"/>
                <w:szCs w:val="16"/>
              </w:rPr>
              <w:t>NIT</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26C05804" w14:textId="77777777" w:rsidR="009072F1" w:rsidRPr="00736F15" w:rsidRDefault="009072F1" w:rsidP="001F6663">
            <w:pPr>
              <w:spacing w:after="0" w:line="240" w:lineRule="auto"/>
              <w:jc w:val="center"/>
              <w:rPr>
                <w:rFonts w:eastAsia="Times New Roman"/>
                <w:color w:val="000000"/>
                <w:sz w:val="16"/>
                <w:szCs w:val="16"/>
              </w:rPr>
            </w:pPr>
            <w:r w:rsidRPr="00736F15">
              <w:rPr>
                <w:rFonts w:eastAsia="Times New Roman"/>
                <w:color w:val="000000"/>
                <w:sz w:val="16"/>
                <w:szCs w:val="16"/>
              </w:rPr>
              <w:t>830037248</w:t>
            </w:r>
          </w:p>
        </w:tc>
        <w:tc>
          <w:tcPr>
            <w:tcW w:w="1134" w:type="dxa"/>
            <w:tcBorders>
              <w:top w:val="nil"/>
              <w:left w:val="single" w:sz="8" w:space="0" w:color="CCCCCC"/>
              <w:bottom w:val="single" w:sz="8" w:space="0" w:color="000000"/>
              <w:right w:val="single" w:sz="8" w:space="0" w:color="000000"/>
            </w:tcBorders>
            <w:shd w:val="clear" w:color="auto" w:fill="auto"/>
            <w:vAlign w:val="center"/>
            <w:hideMark/>
          </w:tcPr>
          <w:p w14:paraId="3BFD50FE" w14:textId="77777777" w:rsidR="009072F1" w:rsidRPr="00736F15" w:rsidRDefault="009072F1" w:rsidP="001F6663">
            <w:pPr>
              <w:spacing w:after="0" w:line="240" w:lineRule="auto"/>
              <w:jc w:val="center"/>
              <w:rPr>
                <w:rFonts w:eastAsia="Times New Roman"/>
                <w:color w:val="000000"/>
                <w:sz w:val="16"/>
                <w:szCs w:val="16"/>
              </w:rPr>
            </w:pPr>
            <w:r w:rsidRPr="00736F15">
              <w:rPr>
                <w:rFonts w:eastAsia="Times New Roman"/>
                <w:color w:val="000000"/>
                <w:sz w:val="16"/>
                <w:szCs w:val="16"/>
              </w:rPr>
              <w:t>CODENSA S.A. ESP</w:t>
            </w:r>
          </w:p>
        </w:tc>
        <w:tc>
          <w:tcPr>
            <w:tcW w:w="1092" w:type="dxa"/>
            <w:tcBorders>
              <w:top w:val="nil"/>
              <w:left w:val="single" w:sz="8" w:space="0" w:color="CCCCCC"/>
              <w:bottom w:val="single" w:sz="8" w:space="0" w:color="000000"/>
              <w:right w:val="single" w:sz="8" w:space="0" w:color="000000"/>
            </w:tcBorders>
            <w:shd w:val="clear" w:color="auto" w:fill="auto"/>
            <w:vAlign w:val="center"/>
            <w:hideMark/>
          </w:tcPr>
          <w:p w14:paraId="0018FB51" w14:textId="77777777" w:rsidR="009072F1" w:rsidRPr="00736F15" w:rsidRDefault="009072F1" w:rsidP="001F6663">
            <w:pPr>
              <w:spacing w:after="0" w:line="240" w:lineRule="auto"/>
              <w:jc w:val="center"/>
              <w:rPr>
                <w:rFonts w:eastAsia="Times New Roman"/>
                <w:color w:val="000000"/>
                <w:sz w:val="16"/>
                <w:szCs w:val="16"/>
              </w:rPr>
            </w:pPr>
            <w:r w:rsidRPr="00C003CE">
              <w:rPr>
                <w:rFonts w:eastAsia="Times New Roman"/>
                <w:color w:val="000000"/>
                <w:sz w:val="16"/>
                <w:szCs w:val="16"/>
              </w:rPr>
              <w:t>$480.487,00</w:t>
            </w:r>
          </w:p>
        </w:tc>
        <w:tc>
          <w:tcPr>
            <w:tcW w:w="1234" w:type="dxa"/>
            <w:tcBorders>
              <w:top w:val="nil"/>
              <w:left w:val="single" w:sz="8" w:space="0" w:color="CCCCCC"/>
              <w:bottom w:val="single" w:sz="8" w:space="0" w:color="000000"/>
              <w:right w:val="single" w:sz="8" w:space="0" w:color="000000"/>
            </w:tcBorders>
            <w:shd w:val="clear" w:color="auto" w:fill="auto"/>
            <w:vAlign w:val="center"/>
            <w:hideMark/>
          </w:tcPr>
          <w:p w14:paraId="596DFA23" w14:textId="77777777" w:rsidR="009072F1" w:rsidRPr="00736F15" w:rsidRDefault="009072F1" w:rsidP="001F6663">
            <w:pPr>
              <w:spacing w:after="0" w:line="240" w:lineRule="auto"/>
              <w:jc w:val="center"/>
              <w:rPr>
                <w:rFonts w:eastAsia="Times New Roman"/>
                <w:color w:val="000000"/>
                <w:sz w:val="16"/>
                <w:szCs w:val="16"/>
              </w:rPr>
            </w:pPr>
            <w:r w:rsidRPr="00736F15">
              <w:rPr>
                <w:rFonts w:eastAsia="Times New Roman"/>
                <w:color w:val="000000"/>
                <w:sz w:val="16"/>
                <w:szCs w:val="16"/>
              </w:rPr>
              <w:t>COMPENSACION</w:t>
            </w:r>
          </w:p>
        </w:tc>
        <w:tc>
          <w:tcPr>
            <w:tcW w:w="763" w:type="dxa"/>
            <w:tcBorders>
              <w:top w:val="nil"/>
              <w:left w:val="single" w:sz="8" w:space="0" w:color="CCCCCC"/>
              <w:bottom w:val="single" w:sz="8" w:space="0" w:color="000000"/>
              <w:right w:val="single" w:sz="8" w:space="0" w:color="000000"/>
            </w:tcBorders>
            <w:shd w:val="clear" w:color="auto" w:fill="auto"/>
            <w:vAlign w:val="center"/>
            <w:hideMark/>
          </w:tcPr>
          <w:p w14:paraId="6B21F4E5" w14:textId="77777777" w:rsidR="009072F1" w:rsidRPr="00736F15" w:rsidRDefault="009072F1" w:rsidP="001F6663">
            <w:pPr>
              <w:spacing w:after="0" w:line="240" w:lineRule="auto"/>
              <w:jc w:val="center"/>
              <w:rPr>
                <w:rFonts w:eastAsia="Times New Roman"/>
                <w:color w:val="000000"/>
                <w:sz w:val="16"/>
                <w:szCs w:val="16"/>
              </w:rPr>
            </w:pPr>
            <w:r w:rsidRPr="00C003CE">
              <w:rPr>
                <w:rFonts w:eastAsia="Times New Roman"/>
                <w:color w:val="000000"/>
                <w:sz w:val="16"/>
                <w:szCs w:val="16"/>
              </w:rPr>
              <w:t>5281030</w:t>
            </w:r>
          </w:p>
        </w:tc>
        <w:tc>
          <w:tcPr>
            <w:tcW w:w="913" w:type="dxa"/>
            <w:tcBorders>
              <w:top w:val="nil"/>
              <w:left w:val="single" w:sz="8" w:space="0" w:color="CCCCCC"/>
              <w:bottom w:val="single" w:sz="8" w:space="0" w:color="000000"/>
              <w:right w:val="single" w:sz="8" w:space="0" w:color="000000"/>
            </w:tcBorders>
            <w:shd w:val="clear" w:color="auto" w:fill="auto"/>
            <w:vAlign w:val="center"/>
            <w:hideMark/>
          </w:tcPr>
          <w:p w14:paraId="10BCD70D" w14:textId="77777777" w:rsidR="009072F1" w:rsidRPr="00736F15" w:rsidRDefault="009072F1" w:rsidP="001F6663">
            <w:pPr>
              <w:spacing w:after="0" w:line="240" w:lineRule="auto"/>
              <w:jc w:val="center"/>
              <w:rPr>
                <w:rFonts w:eastAsia="Times New Roman"/>
                <w:color w:val="000000"/>
                <w:sz w:val="16"/>
                <w:szCs w:val="16"/>
              </w:rPr>
            </w:pPr>
            <w:r w:rsidRPr="00C003CE">
              <w:rPr>
                <w:rFonts w:eastAsia="Times New Roman"/>
                <w:color w:val="000000"/>
                <w:sz w:val="16"/>
                <w:szCs w:val="16"/>
              </w:rPr>
              <w:t>29/11/2021</w:t>
            </w:r>
          </w:p>
        </w:tc>
        <w:tc>
          <w:tcPr>
            <w:tcW w:w="1385" w:type="dxa"/>
            <w:tcBorders>
              <w:top w:val="nil"/>
              <w:left w:val="single" w:sz="8" w:space="0" w:color="CCCCCC"/>
              <w:bottom w:val="single" w:sz="8" w:space="0" w:color="000000"/>
              <w:right w:val="single" w:sz="8" w:space="0" w:color="000000"/>
            </w:tcBorders>
            <w:shd w:val="clear" w:color="auto" w:fill="auto"/>
            <w:vAlign w:val="center"/>
            <w:hideMark/>
          </w:tcPr>
          <w:p w14:paraId="3792C9E4" w14:textId="77777777" w:rsidR="009072F1" w:rsidRPr="00736F15" w:rsidRDefault="009072F1" w:rsidP="001F6663">
            <w:pPr>
              <w:spacing w:after="0" w:line="240" w:lineRule="auto"/>
              <w:jc w:val="center"/>
              <w:rPr>
                <w:rFonts w:eastAsia="Times New Roman"/>
                <w:color w:val="000000"/>
                <w:sz w:val="16"/>
                <w:szCs w:val="16"/>
              </w:rPr>
            </w:pPr>
            <w:r w:rsidRPr="00C003CE">
              <w:rPr>
                <w:rFonts w:eastAsia="Times New Roman"/>
                <w:color w:val="000000"/>
                <w:sz w:val="16"/>
                <w:szCs w:val="16"/>
              </w:rPr>
              <w:t>SSFFS-11203/2021</w:t>
            </w:r>
          </w:p>
        </w:tc>
      </w:tr>
    </w:tbl>
    <w:p w14:paraId="6CA5E03B" w14:textId="77777777" w:rsidR="009072F1" w:rsidRPr="00797E8D" w:rsidRDefault="009072F1" w:rsidP="009072F1">
      <w:pPr>
        <w:spacing w:after="0"/>
        <w:ind w:right="48"/>
        <w:jc w:val="both"/>
        <w:rPr>
          <w:rFonts w:ascii="Arial" w:eastAsia="Arial" w:hAnsi="Arial" w:cs="Arial"/>
          <w:color w:val="7030A0"/>
        </w:rPr>
      </w:pPr>
    </w:p>
    <w:p w14:paraId="3298311E" w14:textId="77777777" w:rsidR="009072F1" w:rsidRPr="00797E8D" w:rsidRDefault="009072F1" w:rsidP="009072F1">
      <w:pPr>
        <w:spacing w:after="0"/>
        <w:jc w:val="both"/>
        <w:rPr>
          <w:rFonts w:ascii="Arial" w:hAnsi="Arial" w:cs="Arial"/>
          <w:i/>
          <w:szCs w:val="23"/>
        </w:rPr>
      </w:pPr>
      <w:r w:rsidRPr="00797E8D">
        <w:rPr>
          <w:rFonts w:ascii="Arial" w:hAnsi="Arial" w:cs="Arial"/>
          <w:szCs w:val="23"/>
        </w:rPr>
        <w:t xml:space="preserve">Que mediante radicado No. 2022ER82458 del 12 de abril del 2022, el señor LUCIO RUBIO DIAZ, en calidad de director general de ENEL COLOMBIA S.A., ESP, informa que: […] </w:t>
      </w:r>
      <w:r w:rsidRPr="00797E8D">
        <w:rPr>
          <w:rFonts w:ascii="Arial" w:hAnsi="Arial" w:cs="Arial"/>
          <w:i/>
          <w:szCs w:val="23"/>
        </w:rPr>
        <w:t>“Enel Colombia una nueva compañía que surge de la fusión de varias empresas: Enel-Emgesa, Enel-Codensa, Enel Green Power Colombia y ESSA 2 SpA (compañía dueña de los negocios de Enel Green Power en Panamá, Guatemala y Costa Rica). […] Enel Colombia operará bajo el NIT.860.063.875-8.”</w:t>
      </w:r>
    </w:p>
    <w:p w14:paraId="13A12524" w14:textId="77777777" w:rsidR="009072F1" w:rsidRPr="00797E8D" w:rsidRDefault="009072F1" w:rsidP="009072F1">
      <w:pPr>
        <w:spacing w:after="0"/>
        <w:ind w:right="48"/>
        <w:jc w:val="both"/>
        <w:rPr>
          <w:rFonts w:ascii="Arial" w:eastAsia="Arial" w:hAnsi="Arial" w:cs="Arial"/>
          <w:b/>
          <w:color w:val="7030A0"/>
        </w:rPr>
      </w:pPr>
    </w:p>
    <w:p w14:paraId="281A965E" w14:textId="77777777" w:rsidR="009072F1" w:rsidRPr="00797E8D" w:rsidRDefault="009072F1" w:rsidP="009072F1">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1F076825" w14:textId="77777777" w:rsidR="009072F1" w:rsidRPr="00797E8D" w:rsidRDefault="009072F1" w:rsidP="009072F1">
      <w:pPr>
        <w:spacing w:after="0"/>
        <w:ind w:right="48"/>
        <w:jc w:val="both"/>
        <w:rPr>
          <w:rFonts w:ascii="Arial" w:eastAsia="Arial" w:hAnsi="Arial" w:cs="Arial"/>
        </w:rPr>
      </w:pPr>
    </w:p>
    <w:p w14:paraId="7A331EAB" w14:textId="77777777" w:rsidR="009072F1" w:rsidRPr="00797E8D" w:rsidRDefault="009072F1" w:rsidP="009072F1">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162C6E0D" w14:textId="77777777" w:rsidR="009072F1" w:rsidRPr="00797E8D" w:rsidRDefault="009072F1" w:rsidP="009072F1">
      <w:pPr>
        <w:spacing w:after="0"/>
        <w:ind w:right="48"/>
        <w:jc w:val="both"/>
        <w:rPr>
          <w:rFonts w:ascii="Arial" w:eastAsia="Arial" w:hAnsi="Arial" w:cs="Arial"/>
          <w:i/>
        </w:rPr>
      </w:pPr>
    </w:p>
    <w:p w14:paraId="418699CD" w14:textId="77777777" w:rsidR="009072F1" w:rsidRPr="00797E8D" w:rsidRDefault="009072F1" w:rsidP="009072F1">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63C72656" w14:textId="77777777" w:rsidR="009072F1" w:rsidRPr="00797E8D" w:rsidRDefault="009072F1" w:rsidP="009072F1">
      <w:pPr>
        <w:spacing w:after="0"/>
        <w:ind w:right="48"/>
        <w:jc w:val="both"/>
        <w:rPr>
          <w:rFonts w:ascii="Arial" w:eastAsia="Arial" w:hAnsi="Arial" w:cs="Arial"/>
        </w:rPr>
      </w:pPr>
    </w:p>
    <w:p w14:paraId="6A169B6A" w14:textId="77777777" w:rsidR="009072F1" w:rsidRPr="00797E8D" w:rsidRDefault="009072F1" w:rsidP="009072F1">
      <w:pPr>
        <w:spacing w:after="0"/>
        <w:ind w:right="48"/>
        <w:jc w:val="both"/>
        <w:rPr>
          <w:rFonts w:ascii="Arial" w:eastAsia="Arial" w:hAnsi="Arial" w:cs="Arial"/>
        </w:rPr>
      </w:pPr>
      <w:r w:rsidRPr="00797E8D">
        <w:rPr>
          <w:rFonts w:ascii="Arial" w:eastAsia="Arial" w:hAnsi="Arial" w:cs="Arial"/>
        </w:rPr>
        <w:lastRenderedPageBreak/>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00551A1D" w14:textId="77777777" w:rsidR="009072F1" w:rsidRPr="00797E8D" w:rsidRDefault="009072F1" w:rsidP="009072F1">
      <w:pPr>
        <w:spacing w:after="0"/>
        <w:ind w:right="48"/>
        <w:jc w:val="both"/>
        <w:rPr>
          <w:rFonts w:ascii="Arial" w:eastAsia="Arial" w:hAnsi="Arial" w:cs="Arial"/>
          <w:i/>
        </w:rPr>
      </w:pPr>
    </w:p>
    <w:p w14:paraId="5BD76D86" w14:textId="77777777" w:rsidR="009072F1" w:rsidRPr="00797E8D" w:rsidRDefault="009072F1" w:rsidP="009072F1">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7291A736" w14:textId="77777777" w:rsidR="009072F1" w:rsidRPr="00797E8D" w:rsidRDefault="009072F1" w:rsidP="009072F1">
      <w:pPr>
        <w:spacing w:after="0"/>
        <w:ind w:right="48"/>
        <w:jc w:val="both"/>
        <w:rPr>
          <w:rFonts w:ascii="Arial" w:eastAsia="Arial" w:hAnsi="Arial" w:cs="Arial"/>
        </w:rPr>
      </w:pPr>
    </w:p>
    <w:p w14:paraId="58C8C2AB" w14:textId="77777777" w:rsidR="009072F1" w:rsidRPr="00797E8D" w:rsidRDefault="009072F1" w:rsidP="009072F1">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28E1044C" w14:textId="77777777" w:rsidR="009072F1" w:rsidRPr="00797E8D" w:rsidRDefault="009072F1" w:rsidP="009072F1">
      <w:pPr>
        <w:spacing w:after="0"/>
        <w:ind w:left="567" w:right="567"/>
        <w:jc w:val="both"/>
        <w:rPr>
          <w:rFonts w:ascii="Arial" w:eastAsia="Arial" w:hAnsi="Arial" w:cs="Arial"/>
          <w:i/>
          <w:sz w:val="20"/>
          <w:szCs w:val="20"/>
        </w:rPr>
      </w:pPr>
    </w:p>
    <w:p w14:paraId="5B6E99D8" w14:textId="77777777" w:rsidR="009072F1" w:rsidRPr="00797E8D" w:rsidRDefault="009072F1" w:rsidP="009072F1">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3D10E330" w14:textId="77777777" w:rsidR="009072F1" w:rsidRPr="00797E8D" w:rsidRDefault="009072F1" w:rsidP="009072F1">
      <w:pPr>
        <w:spacing w:after="0"/>
        <w:ind w:left="567" w:right="567"/>
        <w:jc w:val="both"/>
        <w:rPr>
          <w:rFonts w:ascii="Arial" w:eastAsia="Arial" w:hAnsi="Arial" w:cs="Arial"/>
          <w:i/>
          <w:sz w:val="20"/>
          <w:szCs w:val="20"/>
        </w:rPr>
      </w:pPr>
    </w:p>
    <w:p w14:paraId="4BE87B9C" w14:textId="77777777" w:rsidR="009072F1" w:rsidRPr="00797E8D" w:rsidRDefault="009072F1" w:rsidP="009072F1">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0DADAFA" w14:textId="77777777" w:rsidR="009072F1" w:rsidRPr="00797E8D" w:rsidRDefault="009072F1" w:rsidP="009072F1">
      <w:pPr>
        <w:spacing w:after="0"/>
        <w:ind w:left="567" w:right="567"/>
        <w:jc w:val="both"/>
        <w:rPr>
          <w:rFonts w:ascii="Arial" w:eastAsia="Arial" w:hAnsi="Arial" w:cs="Arial"/>
          <w:i/>
          <w:sz w:val="20"/>
          <w:szCs w:val="20"/>
        </w:rPr>
      </w:pPr>
    </w:p>
    <w:p w14:paraId="570F715A" w14:textId="77777777" w:rsidR="009072F1" w:rsidRPr="00797E8D" w:rsidRDefault="009072F1" w:rsidP="009072F1">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7C5CF2" w14:textId="77777777" w:rsidR="009072F1" w:rsidRPr="00797E8D" w:rsidRDefault="009072F1" w:rsidP="009072F1">
      <w:pPr>
        <w:spacing w:after="0"/>
        <w:ind w:right="48"/>
        <w:jc w:val="both"/>
        <w:rPr>
          <w:rFonts w:ascii="Arial" w:eastAsia="Arial" w:hAnsi="Arial" w:cs="Arial"/>
          <w:i/>
        </w:rPr>
      </w:pPr>
    </w:p>
    <w:p w14:paraId="6C065BD2" w14:textId="77777777" w:rsidR="009072F1" w:rsidRPr="00797E8D" w:rsidRDefault="009072F1" w:rsidP="009072F1">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AFD7210" w14:textId="77777777" w:rsidR="009072F1" w:rsidRPr="00797E8D" w:rsidRDefault="009072F1" w:rsidP="009072F1">
      <w:pPr>
        <w:spacing w:after="0"/>
        <w:ind w:right="48"/>
        <w:jc w:val="both"/>
        <w:rPr>
          <w:rFonts w:ascii="Arial" w:eastAsia="Arial" w:hAnsi="Arial" w:cs="Arial"/>
          <w:b/>
        </w:rPr>
      </w:pPr>
    </w:p>
    <w:p w14:paraId="780DA381" w14:textId="77777777" w:rsidR="009072F1" w:rsidRPr="002D290C" w:rsidRDefault="009072F1" w:rsidP="009072F1">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3E4687F2" w14:textId="77777777" w:rsidR="009072F1" w:rsidRPr="002D290C" w:rsidRDefault="009072F1" w:rsidP="009072F1">
      <w:pPr>
        <w:spacing w:after="0"/>
        <w:ind w:right="567"/>
        <w:jc w:val="both"/>
        <w:rPr>
          <w:rFonts w:ascii="Arial" w:eastAsia="Arial" w:hAnsi="Arial" w:cs="Arial"/>
          <w:lang w:val="es-CO"/>
        </w:rPr>
      </w:pPr>
    </w:p>
    <w:p w14:paraId="32DA20F6" w14:textId="77777777" w:rsidR="009072F1" w:rsidRPr="00736F15" w:rsidRDefault="009072F1" w:rsidP="009072F1">
      <w:pPr>
        <w:spacing w:after="0"/>
        <w:ind w:left="567" w:right="567"/>
        <w:jc w:val="both"/>
        <w:rPr>
          <w:rFonts w:ascii="Arial" w:eastAsia="Arial" w:hAnsi="Arial" w:cs="Arial"/>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 xml:space="preserve">Artículo 122. Formación y Archivo de los Expedientes. De cada proceso en curso se formará un expediente, en el que se insertará la demanda, su contestación, y los demás </w:t>
      </w:r>
      <w:r w:rsidRPr="00736F15">
        <w:rPr>
          <w:rFonts w:ascii="Arial" w:eastAsia="Arial" w:hAnsi="Arial" w:cs="Arial"/>
          <w:i/>
          <w:iCs/>
          <w:sz w:val="20"/>
          <w:szCs w:val="20"/>
          <w:lang w:val="es-CO"/>
        </w:rPr>
        <w:lastRenderedPageBreak/>
        <w:t>documentos que le correspondan. En él se tomará nota de los datos que identifiquen las grabaciones en que se registren las audiencias y diligencias.</w:t>
      </w:r>
    </w:p>
    <w:p w14:paraId="752F533B" w14:textId="77777777" w:rsidR="009072F1" w:rsidRPr="00736F15" w:rsidRDefault="009072F1" w:rsidP="009072F1">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w:t>
      </w:r>
    </w:p>
    <w:p w14:paraId="339904C8" w14:textId="77777777" w:rsidR="009072F1" w:rsidRPr="00736F15" w:rsidRDefault="009072F1" w:rsidP="009072F1">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10593A5C" w14:textId="77777777" w:rsidR="009072F1" w:rsidRPr="00797E8D" w:rsidRDefault="009072F1" w:rsidP="009072F1">
      <w:pPr>
        <w:spacing w:after="0"/>
        <w:ind w:right="567"/>
        <w:jc w:val="both"/>
        <w:rPr>
          <w:rFonts w:ascii="Arial" w:eastAsia="Arial" w:hAnsi="Arial" w:cs="Arial"/>
          <w:i/>
          <w:color w:val="7030A0"/>
        </w:rPr>
      </w:pPr>
    </w:p>
    <w:p w14:paraId="4A209CC2" w14:textId="77777777" w:rsidR="009072F1" w:rsidRPr="00797E8D" w:rsidRDefault="009072F1" w:rsidP="009072F1">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602AA74D" w14:textId="77777777" w:rsidR="009072F1" w:rsidRPr="00797E8D" w:rsidRDefault="009072F1" w:rsidP="009072F1">
      <w:pPr>
        <w:spacing w:after="0"/>
        <w:ind w:right="48"/>
        <w:jc w:val="both"/>
        <w:rPr>
          <w:rFonts w:ascii="Arial" w:eastAsia="Arial" w:hAnsi="Arial" w:cs="Arial"/>
          <w:i/>
        </w:rPr>
      </w:pPr>
    </w:p>
    <w:p w14:paraId="5F61133B" w14:textId="77777777" w:rsidR="009072F1" w:rsidRPr="00797E8D" w:rsidRDefault="009072F1" w:rsidP="009072F1">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2A2BAB9B" w14:textId="77777777" w:rsidR="009072F1" w:rsidRPr="00797E8D" w:rsidRDefault="009072F1" w:rsidP="009072F1">
      <w:pPr>
        <w:spacing w:after="0"/>
        <w:ind w:left="567" w:right="567"/>
        <w:jc w:val="both"/>
        <w:rPr>
          <w:rFonts w:ascii="Arial" w:eastAsia="Arial" w:hAnsi="Arial" w:cs="Arial"/>
          <w:i/>
          <w:sz w:val="20"/>
          <w:szCs w:val="20"/>
        </w:rPr>
      </w:pPr>
    </w:p>
    <w:p w14:paraId="686325BC" w14:textId="77777777" w:rsidR="009072F1" w:rsidRPr="00797E8D" w:rsidRDefault="009072F1" w:rsidP="009072F1">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EAB81A0" w14:textId="77777777" w:rsidR="009072F1" w:rsidRPr="00797E8D" w:rsidRDefault="009072F1" w:rsidP="009072F1">
      <w:pPr>
        <w:spacing w:after="0"/>
        <w:ind w:left="567" w:right="567"/>
        <w:jc w:val="both"/>
        <w:rPr>
          <w:rFonts w:ascii="Arial" w:eastAsia="Arial" w:hAnsi="Arial" w:cs="Arial"/>
          <w:i/>
          <w:sz w:val="20"/>
          <w:szCs w:val="20"/>
        </w:rPr>
      </w:pPr>
    </w:p>
    <w:p w14:paraId="5498B948" w14:textId="77777777" w:rsidR="009072F1" w:rsidRPr="00797E8D" w:rsidRDefault="009072F1" w:rsidP="009072F1">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0208D70D" w14:textId="77777777" w:rsidR="009072F1" w:rsidRPr="00797E8D" w:rsidRDefault="009072F1" w:rsidP="009072F1">
      <w:pPr>
        <w:spacing w:after="0"/>
        <w:ind w:right="48"/>
        <w:jc w:val="both"/>
        <w:rPr>
          <w:rFonts w:ascii="Arial" w:eastAsia="Arial" w:hAnsi="Arial" w:cs="Arial"/>
          <w:sz w:val="20"/>
          <w:szCs w:val="20"/>
        </w:rPr>
      </w:pPr>
    </w:p>
    <w:p w14:paraId="282EC3AC" w14:textId="77777777" w:rsidR="009072F1" w:rsidRPr="00020908" w:rsidRDefault="009072F1" w:rsidP="009072F1">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SSFFS-11203 del 25 de septiembre de 2021</w:t>
      </w:r>
      <w:r w:rsidRPr="00797E8D">
        <w:rPr>
          <w:rFonts w:ascii="Arial" w:eastAsia="Arial" w:hAnsi="Arial" w:cs="Arial"/>
        </w:rPr>
        <w:t>, por parte de la ENEL COLOMBIA S.A., ESP, con NIT. 860.</w:t>
      </w:r>
      <w:r w:rsidRPr="00020908">
        <w:rPr>
          <w:rFonts w:ascii="Arial" w:eastAsia="Arial" w:hAnsi="Arial" w:cs="Arial"/>
        </w:rPr>
        <w:t xml:space="preserve">063.875-8, (antes ENEL CODENSA S.A., ESP, con NIT. 830.037.248-0), a través de su representante legal o quien haga sus veces, y al no existir otra actuación administrativa pendiente por surtir en el presente trámite </w:t>
      </w:r>
      <w:r w:rsidRPr="00020908">
        <w:rPr>
          <w:rFonts w:ascii="Arial" w:eastAsia="Arial" w:hAnsi="Arial" w:cs="Arial"/>
          <w:b/>
          <w:bCs/>
        </w:rPr>
        <w:t>permisivo</w:t>
      </w:r>
      <w:r w:rsidRPr="00020908">
        <w:rPr>
          <w:rFonts w:ascii="Arial" w:eastAsia="Arial" w:hAnsi="Arial" w:cs="Arial"/>
        </w:rPr>
        <w:t xml:space="preserve">, se procederá al archivo del expediente </w:t>
      </w:r>
      <w:r w:rsidRPr="00020908">
        <w:rPr>
          <w:rFonts w:ascii="Arial" w:eastAsia="Arial" w:hAnsi="Arial" w:cs="Arial"/>
          <w:b/>
          <w:bCs/>
        </w:rPr>
        <w:t>SDA-03-2025-1294</w:t>
      </w:r>
      <w:r w:rsidRPr="00020908">
        <w:rPr>
          <w:rFonts w:ascii="Arial" w:eastAsia="Arial" w:hAnsi="Arial" w:cs="Arial"/>
        </w:rPr>
        <w:t>, sin perjuicio de las acciones administrativas, civiles o penales a que hubiere lugar.</w:t>
      </w:r>
      <w:bookmarkEnd w:id="5"/>
    </w:p>
    <w:p w14:paraId="25156EF0" w14:textId="77777777" w:rsidR="009072F1" w:rsidRPr="00020908" w:rsidRDefault="009072F1" w:rsidP="009072F1">
      <w:pPr>
        <w:spacing w:after="0"/>
        <w:ind w:right="48"/>
        <w:jc w:val="both"/>
        <w:rPr>
          <w:rFonts w:ascii="Arial" w:eastAsia="Arial" w:hAnsi="Arial" w:cs="Arial"/>
        </w:rPr>
      </w:pPr>
    </w:p>
    <w:p w14:paraId="424DA250" w14:textId="77777777" w:rsidR="009072F1" w:rsidRPr="00020908" w:rsidRDefault="009072F1" w:rsidP="009072F1">
      <w:pPr>
        <w:spacing w:after="0"/>
        <w:ind w:right="48"/>
        <w:jc w:val="both"/>
        <w:rPr>
          <w:rFonts w:ascii="Arial" w:eastAsia="Arial" w:hAnsi="Arial" w:cs="Arial"/>
          <w:b/>
        </w:rPr>
      </w:pPr>
      <w:r w:rsidRPr="00020908">
        <w:rPr>
          <w:rFonts w:ascii="Arial" w:eastAsia="Arial" w:hAnsi="Arial" w:cs="Arial"/>
        </w:rPr>
        <w:t xml:space="preserve">En mérito de lo expuesto,  </w:t>
      </w:r>
    </w:p>
    <w:p w14:paraId="3758A896" w14:textId="77777777" w:rsidR="009072F1" w:rsidRPr="00020908" w:rsidRDefault="009072F1" w:rsidP="009072F1">
      <w:pPr>
        <w:pBdr>
          <w:top w:val="nil"/>
          <w:left w:val="nil"/>
          <w:bottom w:val="nil"/>
          <w:right w:val="nil"/>
          <w:between w:val="nil"/>
        </w:pBdr>
        <w:spacing w:after="0"/>
        <w:ind w:right="48"/>
        <w:jc w:val="both"/>
        <w:rPr>
          <w:rFonts w:ascii="Arial" w:eastAsia="Arial" w:hAnsi="Arial" w:cs="Arial"/>
          <w:b/>
        </w:rPr>
      </w:pPr>
    </w:p>
    <w:p w14:paraId="5F484DF2" w14:textId="77777777" w:rsidR="009072F1" w:rsidRPr="00020908" w:rsidRDefault="009072F1" w:rsidP="009072F1">
      <w:pPr>
        <w:pBdr>
          <w:top w:val="nil"/>
          <w:left w:val="nil"/>
          <w:bottom w:val="nil"/>
          <w:right w:val="nil"/>
          <w:between w:val="nil"/>
        </w:pBdr>
        <w:spacing w:after="0"/>
        <w:ind w:right="48"/>
        <w:jc w:val="center"/>
        <w:rPr>
          <w:rFonts w:ascii="Arial" w:eastAsia="Arial" w:hAnsi="Arial" w:cs="Arial"/>
          <w:b/>
        </w:rPr>
      </w:pPr>
      <w:r w:rsidRPr="00020908">
        <w:rPr>
          <w:rFonts w:ascii="Arial" w:eastAsia="Arial" w:hAnsi="Arial" w:cs="Arial"/>
          <w:b/>
        </w:rPr>
        <w:t>DISPONE</w:t>
      </w:r>
    </w:p>
    <w:p w14:paraId="73E31361" w14:textId="77777777" w:rsidR="009072F1" w:rsidRPr="00020908" w:rsidRDefault="009072F1" w:rsidP="009072F1">
      <w:pPr>
        <w:pBdr>
          <w:top w:val="nil"/>
          <w:left w:val="nil"/>
          <w:bottom w:val="nil"/>
          <w:right w:val="nil"/>
          <w:between w:val="nil"/>
        </w:pBdr>
        <w:spacing w:after="0"/>
        <w:ind w:right="48"/>
        <w:jc w:val="both"/>
        <w:rPr>
          <w:rFonts w:ascii="Arial" w:eastAsia="Arial" w:hAnsi="Arial" w:cs="Arial"/>
          <w:b/>
        </w:rPr>
      </w:pPr>
    </w:p>
    <w:p w14:paraId="696B619A" w14:textId="77777777" w:rsidR="009072F1" w:rsidRPr="00020908" w:rsidRDefault="009072F1" w:rsidP="009072F1">
      <w:pPr>
        <w:spacing w:after="0"/>
        <w:ind w:right="48"/>
        <w:jc w:val="both"/>
        <w:rPr>
          <w:rFonts w:ascii="Arial" w:eastAsia="Arial" w:hAnsi="Arial" w:cs="Arial"/>
        </w:rPr>
      </w:pPr>
      <w:r w:rsidRPr="00020908">
        <w:rPr>
          <w:rFonts w:ascii="Arial" w:eastAsia="Arial" w:hAnsi="Arial" w:cs="Arial"/>
          <w:b/>
        </w:rPr>
        <w:t>ARTÍCULO PRIMERO.</w:t>
      </w:r>
      <w:r w:rsidRPr="00020908">
        <w:rPr>
          <w:rFonts w:ascii="Arial" w:eastAsia="Arial" w:hAnsi="Arial" w:cs="Arial"/>
        </w:rPr>
        <w:t xml:space="preserve"> Ordenar el ARCHIVO de las actuaciones administrativas contenidas en el expediente </w:t>
      </w:r>
      <w:r w:rsidRPr="00020908">
        <w:rPr>
          <w:rFonts w:ascii="Arial" w:eastAsia="Arial" w:hAnsi="Arial" w:cs="Arial"/>
          <w:b/>
        </w:rPr>
        <w:t>SDA-03-2025-1294</w:t>
      </w:r>
      <w:r w:rsidRPr="00020908">
        <w:rPr>
          <w:rFonts w:ascii="Arial" w:eastAsia="Arial" w:hAnsi="Arial" w:cs="Arial"/>
        </w:rPr>
        <w:t xml:space="preserve">, por las razones expuestas en la parte motiva del presente acto administrativo. </w:t>
      </w:r>
    </w:p>
    <w:p w14:paraId="578C4A67" w14:textId="77777777" w:rsidR="009072F1" w:rsidRPr="00020908" w:rsidRDefault="009072F1" w:rsidP="009072F1">
      <w:pPr>
        <w:spacing w:after="0"/>
        <w:ind w:right="48"/>
        <w:jc w:val="both"/>
        <w:rPr>
          <w:rFonts w:ascii="Arial" w:eastAsia="Arial" w:hAnsi="Arial" w:cs="Arial"/>
        </w:rPr>
      </w:pPr>
    </w:p>
    <w:p w14:paraId="3C0F3C1E" w14:textId="77777777" w:rsidR="009072F1" w:rsidRPr="00020908" w:rsidRDefault="009072F1" w:rsidP="009072F1">
      <w:pPr>
        <w:spacing w:after="0"/>
        <w:ind w:right="48"/>
        <w:jc w:val="both"/>
        <w:rPr>
          <w:rFonts w:ascii="Arial" w:eastAsia="Arial" w:hAnsi="Arial" w:cs="Arial"/>
        </w:rPr>
      </w:pPr>
      <w:r w:rsidRPr="00020908">
        <w:rPr>
          <w:rFonts w:ascii="Arial" w:eastAsia="Arial" w:hAnsi="Arial" w:cs="Arial"/>
          <w:b/>
        </w:rPr>
        <w:t>ARTÍCULO SEGUNDO.</w:t>
      </w:r>
      <w:r w:rsidRPr="00020908">
        <w:rPr>
          <w:rFonts w:ascii="Arial" w:eastAsia="Arial" w:hAnsi="Arial" w:cs="Arial"/>
        </w:rPr>
        <w:t xml:space="preserve"> Comunicar el presente acto administrativo a ENEL COLOMBIA S.A., ESP, con NIT. 860.063.875-8, (antes ENEL CODENSA S.A., ESP, con NIT. 830.037.248-0), a través de su representante legal o quien haga sus veces, en la Calle 93 No. 13 - 45 Piso 1, de la ciudad de Bogotá D.C.</w:t>
      </w:r>
    </w:p>
    <w:p w14:paraId="2F82178D" w14:textId="77777777" w:rsidR="009072F1" w:rsidRPr="00020908" w:rsidRDefault="009072F1" w:rsidP="009072F1">
      <w:pPr>
        <w:spacing w:after="0"/>
        <w:ind w:right="48"/>
        <w:jc w:val="both"/>
        <w:rPr>
          <w:rFonts w:ascii="Arial" w:eastAsia="Arial" w:hAnsi="Arial" w:cs="Arial"/>
        </w:rPr>
      </w:pPr>
    </w:p>
    <w:p w14:paraId="2CCE4F18" w14:textId="77777777" w:rsidR="009072F1" w:rsidRPr="00020908" w:rsidRDefault="009072F1" w:rsidP="009072F1">
      <w:pPr>
        <w:spacing w:after="0"/>
        <w:ind w:right="48"/>
        <w:jc w:val="both"/>
        <w:rPr>
          <w:rFonts w:ascii="Arial" w:eastAsia="Arial" w:hAnsi="Arial" w:cs="Arial"/>
        </w:rPr>
      </w:pPr>
      <w:bookmarkStart w:id="6" w:name="_Hlk199259958"/>
      <w:r w:rsidRPr="00020908">
        <w:rPr>
          <w:rFonts w:ascii="Arial" w:eastAsia="Arial" w:hAnsi="Arial" w:cs="Arial"/>
          <w:b/>
        </w:rPr>
        <w:t xml:space="preserve">ARTÍCULO TERCERO. </w:t>
      </w:r>
      <w:r w:rsidRPr="00020908">
        <w:rPr>
          <w:rFonts w:ascii="Arial" w:eastAsia="Arial" w:hAnsi="Arial" w:cs="Arial"/>
        </w:rPr>
        <w:t>Remitir copia del presente acto administrativo, con los soportes de comunicación, a la Subdirección Financiera de esta Entidad, para lo de su competencia.</w:t>
      </w:r>
    </w:p>
    <w:p w14:paraId="01BD2184" w14:textId="77777777" w:rsidR="009072F1" w:rsidRPr="00020908" w:rsidRDefault="009072F1" w:rsidP="009072F1">
      <w:pPr>
        <w:spacing w:after="0"/>
        <w:ind w:right="48"/>
        <w:jc w:val="both"/>
        <w:rPr>
          <w:rFonts w:ascii="Arial" w:eastAsia="Arial" w:hAnsi="Arial" w:cs="Arial"/>
          <w:b/>
        </w:rPr>
      </w:pPr>
    </w:p>
    <w:p w14:paraId="4FBB779B" w14:textId="77777777" w:rsidR="009072F1" w:rsidRPr="00020908" w:rsidRDefault="009072F1" w:rsidP="009072F1">
      <w:pPr>
        <w:spacing w:after="0"/>
        <w:ind w:right="48"/>
        <w:jc w:val="both"/>
        <w:rPr>
          <w:rFonts w:ascii="Arial" w:eastAsia="Arial" w:hAnsi="Arial" w:cs="Arial"/>
        </w:rPr>
      </w:pPr>
      <w:r w:rsidRPr="00020908">
        <w:rPr>
          <w:rFonts w:ascii="Arial" w:eastAsia="Arial" w:hAnsi="Arial" w:cs="Arial"/>
          <w:b/>
        </w:rPr>
        <w:t>ARTÍCULO CUARTO.</w:t>
      </w:r>
      <w:r w:rsidRPr="00020908">
        <w:rPr>
          <w:rFonts w:ascii="Arial" w:eastAsia="Arial" w:hAnsi="Arial" w:cs="Arial"/>
        </w:rPr>
        <w:t xml:space="preserve"> Remitir el expediente </w:t>
      </w:r>
      <w:r w:rsidRPr="00020908">
        <w:rPr>
          <w:rFonts w:ascii="Arial" w:eastAsia="Arial" w:hAnsi="Arial" w:cs="Arial"/>
          <w:b/>
        </w:rPr>
        <w:t>SDA-03-2025-1294</w:t>
      </w:r>
      <w:r w:rsidRPr="00020908">
        <w:rPr>
          <w:rFonts w:ascii="Arial" w:eastAsia="Arial" w:hAnsi="Arial" w:cs="Arial"/>
        </w:rPr>
        <w:t xml:space="preserve">, al grupo de expedientes de esta autoridad ambiental, a efectos de que proceda su archivo definitivo. </w:t>
      </w:r>
    </w:p>
    <w:p w14:paraId="65E8470E" w14:textId="77777777" w:rsidR="009072F1" w:rsidRPr="00020908" w:rsidRDefault="009072F1" w:rsidP="009072F1">
      <w:pPr>
        <w:spacing w:after="0"/>
        <w:ind w:right="48"/>
        <w:jc w:val="both"/>
        <w:rPr>
          <w:rFonts w:ascii="Arial" w:eastAsia="Arial" w:hAnsi="Arial" w:cs="Arial"/>
        </w:rPr>
      </w:pPr>
    </w:p>
    <w:p w14:paraId="1AFADB73" w14:textId="77777777" w:rsidR="009072F1" w:rsidRPr="00797E8D" w:rsidRDefault="009072F1" w:rsidP="009072F1">
      <w:pPr>
        <w:spacing w:after="0"/>
        <w:ind w:right="48"/>
        <w:jc w:val="both"/>
        <w:rPr>
          <w:rFonts w:ascii="Arial" w:eastAsia="Arial" w:hAnsi="Arial" w:cs="Arial"/>
        </w:rPr>
      </w:pPr>
      <w:r w:rsidRPr="00020908">
        <w:rPr>
          <w:rFonts w:ascii="Arial" w:eastAsia="Arial" w:hAnsi="Arial" w:cs="Arial"/>
          <w:b/>
        </w:rPr>
        <w:t xml:space="preserve">ARTÍCULO QUINTO. </w:t>
      </w:r>
      <w:r w:rsidRPr="00020908">
        <w:rPr>
          <w:rFonts w:ascii="Arial" w:eastAsia="Arial" w:hAnsi="Arial" w:cs="Arial"/>
        </w:rPr>
        <w:t>La presente decisión no lo exonera de la aplicación de las sanciones previstas en la Ley 1333 del 21 de julio de 2009, modificada por la Ley 2387</w:t>
      </w:r>
      <w:r w:rsidRPr="00797E8D">
        <w:rPr>
          <w:rFonts w:ascii="Arial" w:eastAsia="Arial" w:hAnsi="Arial" w:cs="Arial"/>
        </w:rPr>
        <w:t xml:space="preserve"> de 2024, por cualquier infracción a la normativa ambiental, sin perjuicio de las acciones civiles y penales a que hubiere lugar.</w:t>
      </w:r>
    </w:p>
    <w:p w14:paraId="24C18BD1" w14:textId="77777777" w:rsidR="009072F1" w:rsidRPr="00797E8D" w:rsidRDefault="009072F1" w:rsidP="009072F1">
      <w:pPr>
        <w:spacing w:after="0"/>
        <w:ind w:right="48"/>
        <w:jc w:val="both"/>
        <w:rPr>
          <w:rFonts w:ascii="Arial" w:eastAsia="Arial" w:hAnsi="Arial" w:cs="Arial"/>
        </w:rPr>
      </w:pPr>
    </w:p>
    <w:p w14:paraId="301D9DE1" w14:textId="77777777" w:rsidR="009072F1" w:rsidRPr="00BF04C7" w:rsidRDefault="009072F1" w:rsidP="009072F1">
      <w:pPr>
        <w:spacing w:after="0"/>
        <w:ind w:right="48"/>
        <w:jc w:val="both"/>
        <w:rPr>
          <w:rFonts w:ascii="Arial" w:eastAsia="Arial" w:hAnsi="Arial" w:cs="Arial"/>
        </w:rPr>
      </w:pPr>
      <w:r w:rsidRPr="00797E8D">
        <w:rPr>
          <w:rFonts w:ascii="Arial" w:eastAsia="Arial" w:hAnsi="Arial" w:cs="Arial"/>
          <w:b/>
        </w:rPr>
        <w:t xml:space="preserve">ARTÍCULO SEXTO. </w:t>
      </w:r>
      <w:r w:rsidRPr="00797E8D">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7B3E891E" w14:textId="77777777" w:rsidR="009072F1" w:rsidRPr="00BF04C7" w:rsidRDefault="009072F1" w:rsidP="009072F1">
      <w:pPr>
        <w:spacing w:after="0"/>
        <w:ind w:right="48"/>
        <w:jc w:val="both"/>
        <w:rPr>
          <w:rFonts w:ascii="Arial" w:eastAsia="Arial" w:hAnsi="Arial" w:cs="Arial"/>
        </w:rPr>
      </w:pPr>
    </w:p>
    <w:p w14:paraId="291F2F92" w14:textId="77777777" w:rsidR="009072F1" w:rsidRPr="004C7879" w:rsidRDefault="009072F1" w:rsidP="009072F1">
      <w:pPr>
        <w:spacing w:after="0"/>
        <w:ind w:right="48"/>
        <w:jc w:val="center"/>
        <w:rPr>
          <w:rFonts w:ascii="Arial" w:eastAsia="Arial" w:hAnsi="Arial" w:cs="Arial"/>
          <w:b/>
        </w:rPr>
      </w:pPr>
      <w:r w:rsidRPr="00BF04C7">
        <w:rPr>
          <w:rFonts w:ascii="Arial" w:eastAsia="Arial" w:hAnsi="Arial" w:cs="Arial"/>
          <w:b/>
        </w:rPr>
        <w:t>COMUNÍQUESE Y CÚMPLASE.</w:t>
      </w:r>
    </w:p>
    <w:p w14:paraId="5E619435" w14:textId="77777777" w:rsidR="00151297" w:rsidRDefault="00151297" w:rsidP="00855A3B">
      <w:pPr>
        <w:spacing w:after="0" w:line="240" w:lineRule="auto"/>
      </w:pPr>
    </w:p>
    <w:p w14:paraId="607F9FE0"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1B25406D"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7F254639" w14:textId="77777777" w:rsidR="00151297" w:rsidRDefault="00151297" w:rsidP="00855A3B">
      <w:pPr>
        <w:spacing w:after="0" w:line="240" w:lineRule="auto"/>
      </w:pPr>
    </w:p>
    <w:p w14:paraId="5403F47D"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36C73BF3" w14:textId="77777777" w:rsidR="00151297" w:rsidRDefault="00000000" w:rsidP="007E0C89">
      <w:pPr>
        <w:spacing w:after="0"/>
      </w:pPr>
      <w:bookmarkStart w:id="10" w:name="gdocs_firma"/>
      <w:r>
        <w:rPr>
          <w:rFonts w:cs="Arial"/>
          <w:noProof/>
          <w:lang w:val="es-CO" w:eastAsia="es-CO"/>
        </w:rPr>
        <w:drawing>
          <wp:inline distT="0" distB="0" distL="0" distR="0" wp14:anchorId="30EA0A4F" wp14:editId="1D9A4906">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14539945"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662BA430"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3346A127"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37A1153C" w14:textId="77777777" w:rsidR="00D3506E" w:rsidRDefault="00D3506E" w:rsidP="00151297">
      <w:pPr>
        <w:spacing w:after="0" w:line="240" w:lineRule="auto"/>
        <w:rPr>
          <w:rFonts w:ascii="Arial" w:hAnsi="Arial" w:cs="Arial"/>
          <w:i/>
          <w:sz w:val="16"/>
          <w:szCs w:val="16"/>
        </w:rPr>
      </w:pPr>
    </w:p>
    <w:p w14:paraId="70F6A50E" w14:textId="3F37CDF6" w:rsidR="007E0C89" w:rsidRDefault="009072F1" w:rsidP="00151297">
      <w:pPr>
        <w:spacing w:after="0" w:line="240" w:lineRule="auto"/>
        <w:rPr>
          <w:rFonts w:ascii="Arial" w:hAnsi="Arial" w:cs="Arial"/>
          <w:i/>
          <w:sz w:val="16"/>
          <w:szCs w:val="16"/>
        </w:rPr>
      </w:pPr>
      <w:r>
        <w:rPr>
          <w:rFonts w:ascii="Arial" w:hAnsi="Arial" w:cs="Arial"/>
          <w:i/>
          <w:sz w:val="16"/>
          <w:szCs w:val="16"/>
        </w:rPr>
        <w:t>E</w:t>
      </w:r>
      <w:r w:rsidRPr="009072F1">
        <w:rPr>
          <w:rFonts w:ascii="Arial" w:hAnsi="Arial" w:cs="Arial"/>
          <w:i/>
          <w:sz w:val="16"/>
          <w:szCs w:val="16"/>
        </w:rPr>
        <w:t>xpediente</w:t>
      </w:r>
      <w:r>
        <w:rPr>
          <w:rFonts w:ascii="Arial" w:hAnsi="Arial" w:cs="Arial"/>
          <w:i/>
          <w:sz w:val="16"/>
          <w:szCs w:val="16"/>
        </w:rPr>
        <w:t xml:space="preserve">: </w:t>
      </w:r>
      <w:r w:rsidRPr="009072F1">
        <w:rPr>
          <w:rFonts w:ascii="Arial" w:hAnsi="Arial" w:cs="Arial"/>
          <w:i/>
          <w:sz w:val="16"/>
          <w:szCs w:val="16"/>
        </w:rPr>
        <w:t>SDA-03-2025-1294</w:t>
      </w:r>
    </w:p>
    <w:p w14:paraId="4126F0E3"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0DF41666"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680C0A0A"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3E229" w14:textId="77777777" w:rsidR="0043398B" w:rsidRDefault="0043398B">
      <w:pPr>
        <w:spacing w:after="0" w:line="240" w:lineRule="auto"/>
      </w:pPr>
      <w:r>
        <w:separator/>
      </w:r>
    </w:p>
  </w:endnote>
  <w:endnote w:type="continuationSeparator" w:id="0">
    <w:p w14:paraId="416FA75F" w14:textId="77777777" w:rsidR="0043398B" w:rsidRDefault="00433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0045"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2AA94AFB"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5433AD" w14:paraId="72EBE095" w14:textId="77777777">
      <w:trPr>
        <w:trHeight w:val="1320"/>
      </w:trPr>
      <w:tc>
        <w:tcPr>
          <w:tcW w:w="4824" w:type="dxa"/>
          <w:tcMar>
            <w:top w:w="0" w:type="dxa"/>
            <w:left w:w="0" w:type="dxa"/>
            <w:bottom w:w="0" w:type="dxa"/>
            <w:right w:w="0" w:type="dxa"/>
          </w:tcMar>
          <w:vAlign w:val="center"/>
        </w:tcPr>
        <w:p w14:paraId="3BAE5906" w14:textId="514291E6" w:rsidR="005433AD" w:rsidRDefault="009072F1">
          <w:pPr>
            <w:pStyle w:val="Normal0"/>
          </w:pPr>
          <w:r>
            <w:rPr>
              <w:noProof/>
            </w:rPr>
            <w:drawing>
              <wp:inline distT="0" distB="0" distL="0" distR="0" wp14:anchorId="05B654E7" wp14:editId="68E917CA">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2A9A0CDA" w14:textId="41DD8359" w:rsidR="005433AD" w:rsidRDefault="009072F1">
          <w:pPr>
            <w:pStyle w:val="Normal0"/>
            <w:jc w:val="right"/>
          </w:pPr>
          <w:r>
            <w:rPr>
              <w:noProof/>
            </w:rPr>
            <w:drawing>
              <wp:inline distT="0" distB="0" distL="0" distR="0" wp14:anchorId="3EE3D133" wp14:editId="5DCDF930">
                <wp:extent cx="1581150" cy="809625"/>
                <wp:effectExtent l="0" t="0" r="0" b="9525"/>
                <wp:docPr id="13693207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5E13A8B7" w14:textId="77777777" w:rsidR="005433AD" w:rsidRDefault="005433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AADEC" w14:textId="77777777" w:rsidR="0043398B" w:rsidRDefault="0043398B">
      <w:pPr>
        <w:spacing w:after="0" w:line="240" w:lineRule="auto"/>
      </w:pPr>
      <w:r>
        <w:separator/>
      </w:r>
    </w:p>
  </w:footnote>
  <w:footnote w:type="continuationSeparator" w:id="0">
    <w:p w14:paraId="32322BA9" w14:textId="77777777" w:rsidR="0043398B" w:rsidRDefault="004339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EFBA9"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5433AD" w14:paraId="3BDC1E63" w14:textId="77777777">
      <w:tc>
        <w:tcPr>
          <w:tcW w:w="9406" w:type="dxa"/>
          <w:tcMar>
            <w:top w:w="160" w:type="dxa"/>
            <w:left w:w="0" w:type="dxa"/>
            <w:bottom w:w="0" w:type="dxa"/>
            <w:right w:w="0" w:type="dxa"/>
          </w:tcMar>
        </w:tcPr>
        <w:p w14:paraId="63C94800" w14:textId="57140681" w:rsidR="005433AD" w:rsidRDefault="009072F1">
          <w:pPr>
            <w:pStyle w:val="Normal1"/>
            <w:jc w:val="center"/>
          </w:pPr>
          <w:r>
            <w:rPr>
              <w:noProof/>
            </w:rPr>
            <w:drawing>
              <wp:inline distT="0" distB="0" distL="0" distR="0" wp14:anchorId="304C99D5" wp14:editId="20F0F5D7">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06869582" w14:textId="77777777" w:rsidR="005433AD" w:rsidRDefault="005433AD"/>
  <w:p w14:paraId="74225206" w14:textId="77777777" w:rsidR="005433B0" w:rsidRDefault="005433B0" w:rsidP="00151297">
    <w:pPr>
      <w:pStyle w:val="Encabezado"/>
      <w:jc w:val="center"/>
      <w:rPr>
        <w:noProof/>
        <w:lang w:eastAsia="es-CO"/>
      </w:rPr>
    </w:pPr>
  </w:p>
  <w:p w14:paraId="63B19A0D"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543099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3AD"/>
    <w:rsid w:val="00091096"/>
    <w:rsid w:val="000F3F6D"/>
    <w:rsid w:val="00151297"/>
    <w:rsid w:val="00151E86"/>
    <w:rsid w:val="00431681"/>
    <w:rsid w:val="0043398B"/>
    <w:rsid w:val="00454FDF"/>
    <w:rsid w:val="004A586C"/>
    <w:rsid w:val="00521220"/>
    <w:rsid w:val="005433AD"/>
    <w:rsid w:val="005433B0"/>
    <w:rsid w:val="006A57A7"/>
    <w:rsid w:val="00721654"/>
    <w:rsid w:val="007E0C89"/>
    <w:rsid w:val="00855A3B"/>
    <w:rsid w:val="009072F1"/>
    <w:rsid w:val="00A77307"/>
    <w:rsid w:val="00D3506E"/>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6804B"/>
  <w15:docId w15:val="{8209C527-80C1-4028-BF7F-AFDBE6D7F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9072F1"/>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9072F1"/>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2006</Words>
  <Characters>11039</Characters>
  <Application>Microsoft Office Word</Application>
  <DocSecurity>0</DocSecurity>
  <Lines>91</Lines>
  <Paragraphs>26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2025-06-26T02:33:00Z</dcterms:created>
  <dcterms:modified xsi:type="dcterms:W3CDTF">2025-06-26T02:33:00Z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